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99927" w14:textId="77777777" w:rsidR="003A2320" w:rsidRPr="003A2320" w:rsidRDefault="00623C5C" w:rsidP="003A2320">
      <w:pPr>
        <w:spacing w:after="200" w:line="240" w:lineRule="auto"/>
        <w:jc w:val="center"/>
        <w:rPr>
          <w:rFonts w:eastAsia="Calibri"/>
          <w:bCs/>
          <w:i/>
          <w:sz w:val="22"/>
          <w:szCs w:val="22"/>
        </w:rPr>
      </w:pPr>
      <w:r>
        <w:rPr>
          <w:bCs/>
          <w:i/>
        </w:rPr>
        <w:t xml:space="preserve">                                                                                                                      </w:t>
      </w:r>
      <w:r w:rsidRPr="00623C5C">
        <w:rPr>
          <w:bCs/>
          <w:i/>
          <w:sz w:val="16"/>
          <w:szCs w:val="16"/>
        </w:rPr>
        <w:t>Załącznik nr 1.5 do Zarządzenia Rektora UR  nr 7/2023</w:t>
      </w:r>
      <w:r w:rsidRPr="00623C5C">
        <w:rPr>
          <w:bCs/>
          <w:i/>
          <w:sz w:val="16"/>
          <w:szCs w:val="16"/>
        </w:rPr>
        <w:br/>
      </w:r>
      <w:r w:rsidR="003A2320" w:rsidRPr="003A2320">
        <w:rPr>
          <w:rFonts w:eastAsia="Calibri"/>
          <w:b/>
          <w:smallCaps/>
        </w:rPr>
        <w:t>SYLABUS</w:t>
      </w:r>
      <w:r w:rsidRPr="00623C5C">
        <w:rPr>
          <w:bCs/>
          <w:i/>
        </w:rPr>
        <w:t xml:space="preserve"> </w:t>
      </w:r>
    </w:p>
    <w:p w14:paraId="77154E1F" w14:textId="77777777" w:rsidR="003A2320" w:rsidRPr="003A2320" w:rsidRDefault="003A2320" w:rsidP="003A2320">
      <w:pPr>
        <w:spacing w:after="0" w:line="240" w:lineRule="exact"/>
        <w:jc w:val="center"/>
        <w:rPr>
          <w:rFonts w:eastAsia="Calibri"/>
          <w:b/>
          <w:smallCaps/>
        </w:rPr>
      </w:pPr>
      <w:r w:rsidRPr="003A2320">
        <w:rPr>
          <w:rFonts w:eastAsia="Calibri"/>
          <w:b/>
          <w:smallCaps/>
        </w:rPr>
        <w:t>dotyczy cyklu kształcenia</w:t>
      </w:r>
      <w:r w:rsidRPr="003A2320">
        <w:rPr>
          <w:rFonts w:eastAsia="Calibri"/>
          <w:smallCaps/>
        </w:rPr>
        <w:t xml:space="preserve"> </w:t>
      </w:r>
      <w:r w:rsidR="000D44B0">
        <w:rPr>
          <w:i/>
          <w:smallCaps/>
        </w:rPr>
        <w:t>202</w:t>
      </w:r>
      <w:r w:rsidR="00855906">
        <w:rPr>
          <w:i/>
          <w:smallCaps/>
        </w:rPr>
        <w:t>3</w:t>
      </w:r>
      <w:r w:rsidR="000D44B0">
        <w:rPr>
          <w:i/>
          <w:smallCaps/>
        </w:rPr>
        <w:t>-202</w:t>
      </w:r>
      <w:r w:rsidR="00855906">
        <w:rPr>
          <w:i/>
          <w:smallCaps/>
        </w:rPr>
        <w:t>8</w:t>
      </w:r>
    </w:p>
    <w:p w14:paraId="0762FD1E" w14:textId="77777777" w:rsidR="003A2320" w:rsidRPr="003A2320" w:rsidRDefault="003A2320" w:rsidP="003A2320">
      <w:pPr>
        <w:spacing w:after="0" w:line="240" w:lineRule="exact"/>
        <w:jc w:val="center"/>
        <w:rPr>
          <w:rFonts w:eastAsia="Calibri"/>
          <w:sz w:val="20"/>
          <w:szCs w:val="20"/>
        </w:rPr>
      </w:pPr>
    </w:p>
    <w:p w14:paraId="7B951321" w14:textId="77777777" w:rsidR="003A2320" w:rsidRPr="003A2320" w:rsidRDefault="003A2320" w:rsidP="003A2320">
      <w:pPr>
        <w:spacing w:after="0" w:line="240" w:lineRule="exact"/>
        <w:jc w:val="center"/>
        <w:rPr>
          <w:rFonts w:eastAsia="Calibri"/>
          <w:sz w:val="20"/>
          <w:szCs w:val="20"/>
        </w:rPr>
      </w:pPr>
      <w:r w:rsidRPr="003A2320">
        <w:rPr>
          <w:rFonts w:eastAsia="Calibri"/>
          <w:sz w:val="20"/>
          <w:szCs w:val="20"/>
        </w:rPr>
        <w:t>Rok akademicki 202</w:t>
      </w:r>
      <w:r w:rsidR="00855906">
        <w:rPr>
          <w:rFonts w:eastAsia="Calibri"/>
          <w:sz w:val="20"/>
          <w:szCs w:val="20"/>
        </w:rPr>
        <w:t>6</w:t>
      </w:r>
      <w:r w:rsidRPr="003A2320">
        <w:rPr>
          <w:rFonts w:eastAsia="Calibri"/>
          <w:sz w:val="20"/>
          <w:szCs w:val="20"/>
        </w:rPr>
        <w:t>/</w:t>
      </w:r>
      <w:r w:rsidR="001B2572">
        <w:rPr>
          <w:rFonts w:eastAsia="Calibri"/>
          <w:sz w:val="20"/>
          <w:szCs w:val="20"/>
        </w:rPr>
        <w:t>20</w:t>
      </w:r>
      <w:r w:rsidRPr="003A2320">
        <w:rPr>
          <w:rFonts w:eastAsia="Calibri"/>
          <w:sz w:val="20"/>
          <w:szCs w:val="20"/>
        </w:rPr>
        <w:t>2</w:t>
      </w:r>
      <w:r w:rsidR="00855906">
        <w:rPr>
          <w:rFonts w:eastAsia="Calibri"/>
          <w:sz w:val="20"/>
          <w:szCs w:val="20"/>
        </w:rPr>
        <w:t>7</w:t>
      </w:r>
      <w:r w:rsidR="001B2572">
        <w:rPr>
          <w:rFonts w:eastAsia="Calibri"/>
          <w:sz w:val="20"/>
          <w:szCs w:val="20"/>
        </w:rPr>
        <w:t>,202</w:t>
      </w:r>
      <w:r w:rsidR="00855906">
        <w:rPr>
          <w:rFonts w:eastAsia="Calibri"/>
          <w:sz w:val="20"/>
          <w:szCs w:val="20"/>
        </w:rPr>
        <w:t>7</w:t>
      </w:r>
      <w:r w:rsidR="001B2572">
        <w:rPr>
          <w:rFonts w:eastAsia="Calibri"/>
          <w:sz w:val="20"/>
          <w:szCs w:val="20"/>
        </w:rPr>
        <w:t>/202</w:t>
      </w:r>
      <w:r w:rsidR="00855906">
        <w:rPr>
          <w:rFonts w:eastAsia="Calibri"/>
          <w:sz w:val="20"/>
          <w:szCs w:val="20"/>
        </w:rPr>
        <w:t>8</w:t>
      </w:r>
    </w:p>
    <w:p w14:paraId="210BD1C6" w14:textId="77777777" w:rsidR="003A2320" w:rsidRPr="003A2320" w:rsidRDefault="003A2320" w:rsidP="003A2320">
      <w:pPr>
        <w:spacing w:after="0" w:line="240" w:lineRule="auto"/>
        <w:rPr>
          <w:rFonts w:eastAsia="Calibri"/>
        </w:rPr>
      </w:pPr>
    </w:p>
    <w:p w14:paraId="5D7B6B46" w14:textId="77777777" w:rsidR="003A2320" w:rsidRPr="003A2320" w:rsidRDefault="003A2320" w:rsidP="003A2320">
      <w:pPr>
        <w:spacing w:after="0" w:line="240" w:lineRule="auto"/>
        <w:rPr>
          <w:rFonts w:eastAsia="Calibri"/>
          <w:b/>
          <w:smallCaps/>
          <w:color w:val="0070C0"/>
        </w:rPr>
      </w:pPr>
      <w:r w:rsidRPr="003A2320">
        <w:rPr>
          <w:rFonts w:eastAsia="Calibri"/>
          <w:b/>
          <w:smallCaps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A2320" w:rsidRPr="003A2320" w14:paraId="25D00D2C" w14:textId="77777777" w:rsidTr="7EC5C4DB">
        <w:tc>
          <w:tcPr>
            <w:tcW w:w="2694" w:type="dxa"/>
            <w:vAlign w:val="center"/>
          </w:tcPr>
          <w:p w14:paraId="62CF4E2B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5F6BD7C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Podstawy diagnostyki edukacyjnej</w:t>
            </w:r>
          </w:p>
        </w:tc>
      </w:tr>
      <w:tr w:rsidR="003A2320" w:rsidRPr="003A2320" w14:paraId="225F3E0A" w14:textId="77777777" w:rsidTr="7EC5C4DB">
        <w:tc>
          <w:tcPr>
            <w:tcW w:w="2694" w:type="dxa"/>
            <w:vAlign w:val="center"/>
          </w:tcPr>
          <w:p w14:paraId="399623A2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FE1BEBD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  <w:tr w:rsidR="003A2320" w:rsidRPr="003A2320" w14:paraId="7CE57753" w14:textId="77777777" w:rsidTr="7EC5C4DB">
        <w:tc>
          <w:tcPr>
            <w:tcW w:w="2694" w:type="dxa"/>
            <w:vAlign w:val="center"/>
          </w:tcPr>
          <w:p w14:paraId="3ADBD642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EB7668A" w14:textId="77777777" w:rsidR="003A2320" w:rsidRPr="003A2320" w:rsidRDefault="001416D1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Kolegium Nauk Społecznych</w:t>
            </w:r>
          </w:p>
        </w:tc>
      </w:tr>
      <w:tr w:rsidR="003A2320" w:rsidRPr="003A2320" w14:paraId="27256E68" w14:textId="77777777" w:rsidTr="7EC5C4DB">
        <w:tc>
          <w:tcPr>
            <w:tcW w:w="2694" w:type="dxa"/>
            <w:vAlign w:val="center"/>
          </w:tcPr>
          <w:p w14:paraId="0A1F9807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917F52B" w14:textId="77777777" w:rsidR="003A2320" w:rsidRPr="003A2320" w:rsidRDefault="001416D1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Instytut Pedagogiki</w:t>
            </w:r>
          </w:p>
        </w:tc>
      </w:tr>
      <w:tr w:rsidR="003A2320" w:rsidRPr="003A2320" w14:paraId="20EFD5C3" w14:textId="77777777" w:rsidTr="7EC5C4DB">
        <w:tc>
          <w:tcPr>
            <w:tcW w:w="2694" w:type="dxa"/>
            <w:vAlign w:val="center"/>
          </w:tcPr>
          <w:p w14:paraId="620941F4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83413FF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Pedagogika Przedszkolna i Wczesnoszkolna</w:t>
            </w:r>
          </w:p>
        </w:tc>
      </w:tr>
      <w:tr w:rsidR="003A2320" w:rsidRPr="003A2320" w14:paraId="599D65BD" w14:textId="77777777" w:rsidTr="7EC5C4DB">
        <w:tc>
          <w:tcPr>
            <w:tcW w:w="2694" w:type="dxa"/>
            <w:vAlign w:val="center"/>
          </w:tcPr>
          <w:p w14:paraId="2BE84F31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A32CADE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5-letnie jednolite studia magisterskie</w:t>
            </w:r>
          </w:p>
        </w:tc>
      </w:tr>
      <w:tr w:rsidR="003A2320" w:rsidRPr="003A2320" w14:paraId="4C3D8DA7" w14:textId="77777777" w:rsidTr="7EC5C4DB">
        <w:tc>
          <w:tcPr>
            <w:tcW w:w="2694" w:type="dxa"/>
            <w:vAlign w:val="center"/>
          </w:tcPr>
          <w:p w14:paraId="0654DB41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006C0D0E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Praktyczny</w:t>
            </w:r>
          </w:p>
        </w:tc>
      </w:tr>
      <w:tr w:rsidR="003A2320" w:rsidRPr="003A2320" w14:paraId="1F52F9AD" w14:textId="77777777" w:rsidTr="7EC5C4DB">
        <w:tc>
          <w:tcPr>
            <w:tcW w:w="2694" w:type="dxa"/>
            <w:vAlign w:val="center"/>
          </w:tcPr>
          <w:p w14:paraId="70702904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9E27298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 xml:space="preserve">stacjonarne </w:t>
            </w:r>
          </w:p>
        </w:tc>
      </w:tr>
      <w:tr w:rsidR="003A2320" w:rsidRPr="003A2320" w14:paraId="27A47BDA" w14:textId="77777777" w:rsidTr="7EC5C4DB">
        <w:tc>
          <w:tcPr>
            <w:tcW w:w="2694" w:type="dxa"/>
            <w:vAlign w:val="center"/>
          </w:tcPr>
          <w:p w14:paraId="4D412E20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8935804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 xml:space="preserve">Rok IV </w:t>
            </w:r>
            <w:proofErr w:type="spellStart"/>
            <w:r w:rsidRPr="003A2320">
              <w:rPr>
                <w:rFonts w:eastAsia="Calibri"/>
                <w:color w:val="000000"/>
              </w:rPr>
              <w:t>sem</w:t>
            </w:r>
            <w:proofErr w:type="spellEnd"/>
            <w:r w:rsidR="008746C6">
              <w:rPr>
                <w:rFonts w:eastAsia="Calibri"/>
                <w:color w:val="000000"/>
              </w:rPr>
              <w:t xml:space="preserve">. 8 i rok V </w:t>
            </w:r>
            <w:proofErr w:type="spellStart"/>
            <w:r w:rsidR="008746C6">
              <w:rPr>
                <w:rFonts w:eastAsia="Calibri"/>
                <w:color w:val="000000"/>
              </w:rPr>
              <w:t>sem</w:t>
            </w:r>
            <w:proofErr w:type="spellEnd"/>
            <w:r w:rsidR="008746C6">
              <w:rPr>
                <w:rFonts w:eastAsia="Calibri"/>
                <w:color w:val="000000"/>
              </w:rPr>
              <w:t>. 9</w:t>
            </w:r>
          </w:p>
        </w:tc>
      </w:tr>
      <w:tr w:rsidR="003A2320" w:rsidRPr="003A2320" w14:paraId="5BE82906" w14:textId="77777777" w:rsidTr="7EC5C4DB">
        <w:tc>
          <w:tcPr>
            <w:tcW w:w="2694" w:type="dxa"/>
            <w:vAlign w:val="center"/>
          </w:tcPr>
          <w:p w14:paraId="6C303156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FE1939A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H. Podstawy diagnostyki edukacyjnej dla nauczycieli</w:t>
            </w:r>
          </w:p>
        </w:tc>
      </w:tr>
      <w:tr w:rsidR="003A2320" w:rsidRPr="003A2320" w14:paraId="6B87F52F" w14:textId="77777777" w:rsidTr="7EC5C4DB">
        <w:tc>
          <w:tcPr>
            <w:tcW w:w="2694" w:type="dxa"/>
            <w:vAlign w:val="center"/>
          </w:tcPr>
          <w:p w14:paraId="747AC037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42CF38C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polski</w:t>
            </w:r>
          </w:p>
        </w:tc>
      </w:tr>
      <w:tr w:rsidR="003A2320" w:rsidRPr="003A2320" w14:paraId="5EC995DF" w14:textId="77777777" w:rsidTr="7EC5C4DB">
        <w:tc>
          <w:tcPr>
            <w:tcW w:w="2694" w:type="dxa"/>
            <w:vAlign w:val="center"/>
          </w:tcPr>
          <w:p w14:paraId="59D5F62C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051D79F" w14:textId="6849A0A6" w:rsidR="003A2320" w:rsidRPr="003A2320" w:rsidRDefault="4C12CC14" w:rsidP="7EC5C4DB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  <w:r w:rsidRPr="7EC5C4DB">
              <w:rPr>
                <w:rFonts w:eastAsia="Calibri"/>
                <w:color w:val="000000" w:themeColor="text1"/>
              </w:rPr>
              <w:t>d</w:t>
            </w:r>
            <w:r w:rsidR="003A2320" w:rsidRPr="7EC5C4DB">
              <w:rPr>
                <w:rFonts w:eastAsia="Calibri"/>
                <w:color w:val="000000" w:themeColor="text1"/>
              </w:rPr>
              <w:t>r Alicja Kubik</w:t>
            </w:r>
            <w:r w:rsidR="00E04BBB">
              <w:rPr>
                <w:rFonts w:eastAsia="Calibri"/>
                <w:color w:val="000000" w:themeColor="text1"/>
              </w:rPr>
              <w:t xml:space="preserve">, dr Barbara Lulek </w:t>
            </w:r>
          </w:p>
        </w:tc>
      </w:tr>
      <w:tr w:rsidR="003A2320" w:rsidRPr="003A2320" w14:paraId="2D1C4482" w14:textId="77777777" w:rsidTr="7EC5C4DB">
        <w:tc>
          <w:tcPr>
            <w:tcW w:w="2694" w:type="dxa"/>
            <w:vAlign w:val="center"/>
          </w:tcPr>
          <w:p w14:paraId="7687852B" w14:textId="77777777" w:rsidR="003A2320" w:rsidRPr="003A2320" w:rsidRDefault="003A2320" w:rsidP="003A2320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80CC632" w14:textId="77777777" w:rsidR="003A2320" w:rsidRPr="003A2320" w:rsidRDefault="003A2320" w:rsidP="003A2320">
            <w:pPr>
              <w:spacing w:before="100" w:beforeAutospacing="1" w:after="100" w:afterAutospacing="1" w:line="240" w:lineRule="auto"/>
              <w:rPr>
                <w:rFonts w:eastAsia="Calibri"/>
                <w:color w:val="000000"/>
              </w:rPr>
            </w:pPr>
          </w:p>
        </w:tc>
      </w:tr>
    </w:tbl>
    <w:p w14:paraId="307CE89F" w14:textId="77777777" w:rsidR="003A2320" w:rsidRPr="003A2320" w:rsidRDefault="003A2320" w:rsidP="003A2320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eastAsia="Times New Roman"/>
          <w:b/>
          <w:lang w:eastAsia="pl-PL"/>
        </w:rPr>
      </w:pPr>
      <w:r w:rsidRPr="003A2320">
        <w:rPr>
          <w:rFonts w:eastAsia="Times New Roman"/>
          <w:b/>
          <w:lang w:eastAsia="pl-PL"/>
        </w:rPr>
        <w:t xml:space="preserve">* </w:t>
      </w:r>
      <w:r w:rsidRPr="003A2320">
        <w:rPr>
          <w:rFonts w:eastAsia="Times New Roman"/>
          <w:b/>
          <w:i/>
          <w:lang w:eastAsia="pl-PL"/>
        </w:rPr>
        <w:t>-</w:t>
      </w:r>
      <w:r w:rsidRPr="003A2320">
        <w:rPr>
          <w:rFonts w:eastAsia="Times New Roman"/>
          <w:i/>
          <w:lang w:eastAsia="pl-PL"/>
        </w:rPr>
        <w:t>opcjonalni</w:t>
      </w:r>
      <w:r w:rsidRPr="003A2320">
        <w:rPr>
          <w:rFonts w:eastAsia="Times New Roman"/>
          <w:lang w:eastAsia="pl-PL"/>
        </w:rPr>
        <w:t>e,</w:t>
      </w:r>
      <w:r w:rsidR="00855906">
        <w:rPr>
          <w:rFonts w:eastAsia="Times New Roman"/>
          <w:lang w:eastAsia="pl-PL"/>
        </w:rPr>
        <w:t xml:space="preserve"> </w:t>
      </w:r>
      <w:r w:rsidRPr="003A2320">
        <w:rPr>
          <w:rFonts w:eastAsia="Times New Roman"/>
          <w:i/>
          <w:lang w:eastAsia="pl-PL"/>
        </w:rPr>
        <w:t>zgodnie z ustaleniami w Jednostce</w:t>
      </w:r>
    </w:p>
    <w:p w14:paraId="42F4FAD9" w14:textId="77777777" w:rsidR="003A2320" w:rsidRPr="003A2320" w:rsidRDefault="003A2320" w:rsidP="003A2320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p w14:paraId="4B481D90" w14:textId="77777777" w:rsidR="003A2320" w:rsidRPr="003A2320" w:rsidRDefault="003A2320" w:rsidP="003A2320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eastAsia="Times New Roman"/>
          <w:b/>
          <w:lang w:eastAsia="pl-PL"/>
        </w:rPr>
      </w:pPr>
      <w:r w:rsidRPr="003A2320">
        <w:rPr>
          <w:rFonts w:eastAsia="Times New Roman"/>
          <w:b/>
          <w:lang w:eastAsia="pl-PL"/>
        </w:rPr>
        <w:t xml:space="preserve">1.1.Formy zajęć dydaktycznych, wymiar godzin i punktów ECTS </w:t>
      </w:r>
    </w:p>
    <w:p w14:paraId="28A30923" w14:textId="77777777" w:rsidR="003A2320" w:rsidRPr="003A2320" w:rsidRDefault="003A2320" w:rsidP="003A2320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3A2320" w:rsidRPr="003A2320" w14:paraId="64740B72" w14:textId="77777777" w:rsidTr="000E4ED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45CE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Semestr</w:t>
            </w:r>
          </w:p>
          <w:p w14:paraId="195CAB42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2B807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3A2320">
              <w:rPr>
                <w:rFonts w:eastAsia="Calibri"/>
              </w:rPr>
              <w:t>Wykł</w:t>
            </w:r>
            <w:proofErr w:type="spellEnd"/>
            <w:r w:rsidRPr="003A2320">
              <w:rPr>
                <w:rFonts w:eastAsia="Calibri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AAF19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C21A7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4001F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9A3A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3A2320">
              <w:rPr>
                <w:rFonts w:eastAsia="Calibri"/>
              </w:rPr>
              <w:t>Sem</w:t>
            </w:r>
            <w:proofErr w:type="spellEnd"/>
            <w:r w:rsidRPr="003A2320">
              <w:rPr>
                <w:rFonts w:eastAsia="Calibri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A6B5F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62693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proofErr w:type="spellStart"/>
            <w:r w:rsidRPr="003A2320">
              <w:rPr>
                <w:rFonts w:eastAsia="Calibri"/>
              </w:rPr>
              <w:t>Prakt</w:t>
            </w:r>
            <w:proofErr w:type="spellEnd"/>
            <w:r w:rsidRPr="003A2320">
              <w:rPr>
                <w:rFonts w:eastAsia="Calibri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2DA67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64C7" w14:textId="77777777" w:rsidR="003A2320" w:rsidRPr="003A2320" w:rsidRDefault="003A2320" w:rsidP="003A2320">
            <w:pPr>
              <w:spacing w:after="120" w:line="240" w:lineRule="auto"/>
              <w:jc w:val="center"/>
              <w:rPr>
                <w:rFonts w:eastAsia="Calibri"/>
                <w:b/>
              </w:rPr>
            </w:pPr>
            <w:r w:rsidRPr="003A2320">
              <w:rPr>
                <w:rFonts w:eastAsia="Calibri"/>
                <w:b/>
              </w:rPr>
              <w:t>Liczba pkt. ECTS</w:t>
            </w:r>
          </w:p>
        </w:tc>
      </w:tr>
      <w:tr w:rsidR="003A2320" w:rsidRPr="003A2320" w14:paraId="1CE75FA7" w14:textId="77777777" w:rsidTr="000E4ED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F67F" w14:textId="77777777" w:rsidR="003A2320" w:rsidRPr="003A2320" w:rsidRDefault="008746C6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3710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1AE3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212C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835A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02F6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8D88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5F1D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CB07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B02C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4</w:t>
            </w:r>
          </w:p>
        </w:tc>
      </w:tr>
      <w:tr w:rsidR="003A2320" w:rsidRPr="003A2320" w14:paraId="5722CCDD" w14:textId="77777777" w:rsidTr="000E4ED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5112" w14:textId="77777777" w:rsidR="003A2320" w:rsidRPr="003A2320" w:rsidRDefault="008746C6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23B6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E6D7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AB55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C4ED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AB69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C9E3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F54A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D9F7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E0E0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3</w:t>
            </w:r>
          </w:p>
        </w:tc>
      </w:tr>
    </w:tbl>
    <w:p w14:paraId="6D1A0BCE" w14:textId="77777777" w:rsidR="003A2320" w:rsidRPr="003A2320" w:rsidRDefault="003A2320" w:rsidP="003A2320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</w:rPr>
      </w:pPr>
    </w:p>
    <w:p w14:paraId="1B43CFA8" w14:textId="77777777" w:rsidR="003A2320" w:rsidRPr="003A2320" w:rsidRDefault="003A2320" w:rsidP="003A2320">
      <w:pPr>
        <w:tabs>
          <w:tab w:val="left" w:pos="709"/>
        </w:tabs>
        <w:spacing w:after="0" w:line="240" w:lineRule="auto"/>
        <w:ind w:left="284"/>
        <w:rPr>
          <w:rFonts w:eastAsia="Calibri"/>
        </w:rPr>
      </w:pPr>
      <w:r w:rsidRPr="003A2320">
        <w:rPr>
          <w:rFonts w:eastAsia="Calibri"/>
          <w:b/>
        </w:rPr>
        <w:t>1.2.</w:t>
      </w:r>
      <w:r w:rsidRPr="003A2320">
        <w:rPr>
          <w:rFonts w:eastAsia="Calibri"/>
          <w:b/>
        </w:rPr>
        <w:tab/>
        <w:t xml:space="preserve">Sposób realizacji zajęć  </w:t>
      </w:r>
    </w:p>
    <w:p w14:paraId="13821037" w14:textId="77777777" w:rsidR="003A2320" w:rsidRPr="003A2320" w:rsidRDefault="003A2320" w:rsidP="003A2320">
      <w:pPr>
        <w:spacing w:after="0" w:line="240" w:lineRule="auto"/>
        <w:ind w:left="709"/>
        <w:rPr>
          <w:rFonts w:eastAsia="Calibri"/>
        </w:rPr>
      </w:pPr>
      <w:r w:rsidRPr="003A2320">
        <w:rPr>
          <w:rFonts w:ascii="MS Gothic" w:eastAsia="MS Gothic" w:hAnsi="MS Gothic" w:cs="MS Gothic" w:hint="eastAsia"/>
          <w:smallCaps/>
        </w:rPr>
        <w:t>☒</w:t>
      </w:r>
      <w:r w:rsidRPr="003A2320">
        <w:rPr>
          <w:rFonts w:eastAsia="Calibri"/>
          <w:u w:val="single"/>
        </w:rPr>
        <w:t>zajęcia w formie tradycyjnej</w:t>
      </w:r>
      <w:r w:rsidRPr="003A2320">
        <w:rPr>
          <w:rFonts w:eastAsia="Calibri"/>
        </w:rPr>
        <w:t xml:space="preserve"> </w:t>
      </w:r>
    </w:p>
    <w:p w14:paraId="7FB4B996" w14:textId="77777777" w:rsidR="003A2320" w:rsidRPr="003A2320" w:rsidRDefault="003A2320" w:rsidP="003A2320">
      <w:pPr>
        <w:spacing w:after="0" w:line="240" w:lineRule="auto"/>
        <w:ind w:left="709"/>
        <w:rPr>
          <w:rFonts w:eastAsia="Calibri"/>
        </w:rPr>
      </w:pPr>
      <w:r w:rsidRPr="003A2320">
        <w:rPr>
          <w:rFonts w:ascii="MS Gothic" w:eastAsia="MS Gothic" w:hAnsi="MS Gothic" w:cs="MS Gothic" w:hint="eastAsia"/>
          <w:smallCaps/>
        </w:rPr>
        <w:t>☐</w:t>
      </w:r>
      <w:r w:rsidRPr="003A2320">
        <w:rPr>
          <w:rFonts w:eastAsia="Calibri"/>
        </w:rPr>
        <w:t>zajęcia realizowane z wykorzystaniem metod i technik kształcenia na odległość</w:t>
      </w:r>
    </w:p>
    <w:p w14:paraId="5340A4C1" w14:textId="77777777" w:rsidR="003A2320" w:rsidRPr="003A2320" w:rsidRDefault="003A2320" w:rsidP="003A2320">
      <w:pPr>
        <w:spacing w:after="0" w:line="240" w:lineRule="auto"/>
        <w:rPr>
          <w:rFonts w:eastAsia="Calibri"/>
          <w:b/>
        </w:rPr>
      </w:pPr>
    </w:p>
    <w:p w14:paraId="71FD644A" w14:textId="77777777" w:rsidR="003A2320" w:rsidRPr="003A2320" w:rsidRDefault="003A2320" w:rsidP="003A2320">
      <w:pPr>
        <w:tabs>
          <w:tab w:val="left" w:pos="709"/>
        </w:tabs>
        <w:spacing w:after="0" w:line="240" w:lineRule="auto"/>
        <w:ind w:left="709" w:hanging="425"/>
        <w:rPr>
          <w:rFonts w:eastAsia="Calibri"/>
          <w:b/>
        </w:rPr>
      </w:pPr>
      <w:r w:rsidRPr="003A2320">
        <w:rPr>
          <w:rFonts w:eastAsia="Calibri"/>
          <w:b/>
        </w:rPr>
        <w:t xml:space="preserve">1.3 </w:t>
      </w:r>
      <w:r w:rsidRPr="003A2320">
        <w:rPr>
          <w:rFonts w:eastAsia="Calibri"/>
          <w:b/>
        </w:rPr>
        <w:tab/>
        <w:t>Forma zaliczenia przedmiotu  (z toku): egzamin</w:t>
      </w:r>
    </w:p>
    <w:p w14:paraId="20FD6578" w14:textId="77777777" w:rsidR="003A2320" w:rsidRPr="003A2320" w:rsidRDefault="003A2320" w:rsidP="003A2320">
      <w:pPr>
        <w:spacing w:after="0" w:line="240" w:lineRule="auto"/>
        <w:rPr>
          <w:rFonts w:eastAsia="Calibri"/>
          <w:smallCaps/>
        </w:rPr>
      </w:pPr>
    </w:p>
    <w:p w14:paraId="342A665D" w14:textId="77777777" w:rsidR="003A2320" w:rsidRPr="003A2320" w:rsidRDefault="003A2320" w:rsidP="003A2320">
      <w:pPr>
        <w:spacing w:after="0" w:line="240" w:lineRule="auto"/>
        <w:rPr>
          <w:rFonts w:eastAsia="Calibri"/>
          <w:b/>
          <w:smallCaps/>
        </w:rPr>
      </w:pPr>
      <w:r w:rsidRPr="003A2320">
        <w:rPr>
          <w:rFonts w:eastAsia="Calibri"/>
          <w:b/>
          <w:smallCaps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A2320" w:rsidRPr="003A2320" w14:paraId="4A9003D2" w14:textId="77777777" w:rsidTr="000E4ED9">
        <w:tc>
          <w:tcPr>
            <w:tcW w:w="9670" w:type="dxa"/>
          </w:tcPr>
          <w:p w14:paraId="59A5D959" w14:textId="77777777" w:rsidR="003A2320" w:rsidRPr="003A2320" w:rsidRDefault="003A2320" w:rsidP="003A2320">
            <w:pPr>
              <w:spacing w:before="40" w:after="40" w:line="240" w:lineRule="auto"/>
              <w:jc w:val="both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sz w:val="20"/>
                <w:szCs w:val="20"/>
              </w:rPr>
              <w:t xml:space="preserve"> </w:t>
            </w:r>
            <w:r w:rsidRPr="003A2320">
              <w:rPr>
                <w:rFonts w:eastAsia="Calibri"/>
              </w:rPr>
              <w:t>Wiedza z zakresu psychologii rozwojowej (prawidłowości rozwoju dziecka w wieku przedszkolnym i młodszym wieku szkolnym), metodyki pracy w przedszkolu i w edukacji wczesnoszkolnej, pedagogiki przedszkolnej i wczesnoszkolnej.</w:t>
            </w:r>
          </w:p>
        </w:tc>
      </w:tr>
    </w:tbl>
    <w:p w14:paraId="11EF7CFD" w14:textId="77777777" w:rsidR="003A2320" w:rsidRDefault="003A2320" w:rsidP="003A2320">
      <w:pPr>
        <w:spacing w:after="0" w:line="240" w:lineRule="auto"/>
        <w:rPr>
          <w:rFonts w:eastAsia="Calibri"/>
          <w:b/>
          <w:smallCaps/>
        </w:rPr>
      </w:pPr>
    </w:p>
    <w:p w14:paraId="2B9AA664" w14:textId="77777777" w:rsidR="00563891" w:rsidRDefault="00563891" w:rsidP="003A2320">
      <w:pPr>
        <w:spacing w:after="0" w:line="240" w:lineRule="auto"/>
        <w:rPr>
          <w:rFonts w:eastAsia="Calibri"/>
          <w:b/>
          <w:smallCaps/>
        </w:rPr>
      </w:pPr>
    </w:p>
    <w:p w14:paraId="66EE11CF" w14:textId="77777777" w:rsidR="00563891" w:rsidRPr="003A2320" w:rsidRDefault="00563891" w:rsidP="003A2320">
      <w:pPr>
        <w:spacing w:after="0" w:line="240" w:lineRule="auto"/>
        <w:rPr>
          <w:rFonts w:eastAsia="Calibri"/>
          <w:b/>
          <w:smallCaps/>
        </w:rPr>
      </w:pPr>
    </w:p>
    <w:p w14:paraId="562E16FA" w14:textId="77777777" w:rsidR="003A2320" w:rsidRPr="003A2320" w:rsidRDefault="003A2320" w:rsidP="003A2320">
      <w:pPr>
        <w:spacing w:after="0" w:line="240" w:lineRule="auto"/>
        <w:rPr>
          <w:rFonts w:eastAsia="Calibri"/>
          <w:b/>
          <w:smallCaps/>
        </w:rPr>
      </w:pPr>
      <w:r w:rsidRPr="003A2320">
        <w:rPr>
          <w:rFonts w:eastAsia="Calibri"/>
          <w:b/>
          <w:smallCaps/>
        </w:rPr>
        <w:t>3.cele, efekty uczenia się , treści Programowe i stosowane metody Dydaktyczne</w:t>
      </w:r>
    </w:p>
    <w:p w14:paraId="41345A6C" w14:textId="77777777" w:rsidR="003A2320" w:rsidRPr="003A2320" w:rsidRDefault="003A2320" w:rsidP="003A2320">
      <w:pPr>
        <w:spacing w:after="0" w:line="240" w:lineRule="auto"/>
        <w:rPr>
          <w:rFonts w:eastAsia="Calibri"/>
          <w:b/>
          <w:smallCaps/>
        </w:rPr>
      </w:pPr>
    </w:p>
    <w:p w14:paraId="107DC6C4" w14:textId="77777777" w:rsidR="003A2320" w:rsidRPr="003A2320" w:rsidRDefault="003A2320" w:rsidP="003A2320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  <w:b/>
          <w:lang w:eastAsia="pl-PL"/>
        </w:rPr>
      </w:pPr>
      <w:r w:rsidRPr="003A2320">
        <w:rPr>
          <w:rFonts w:eastAsia="Times New Roman"/>
          <w:b/>
          <w:lang w:eastAsia="pl-PL"/>
        </w:rPr>
        <w:t>3.1 Cele przedmiotu</w:t>
      </w:r>
    </w:p>
    <w:p w14:paraId="443F0566" w14:textId="77777777" w:rsidR="003A2320" w:rsidRPr="003A2320" w:rsidRDefault="003A2320" w:rsidP="003A2320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eastAsia="Times New Roman"/>
          <w:i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3A2320" w:rsidRPr="003A2320" w14:paraId="6B21EBC5" w14:textId="77777777" w:rsidTr="000E4ED9">
        <w:tc>
          <w:tcPr>
            <w:tcW w:w="851" w:type="dxa"/>
            <w:vAlign w:val="center"/>
          </w:tcPr>
          <w:p w14:paraId="40BEFCBC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C1</w:t>
            </w:r>
          </w:p>
        </w:tc>
        <w:tc>
          <w:tcPr>
            <w:tcW w:w="8819" w:type="dxa"/>
            <w:vAlign w:val="center"/>
          </w:tcPr>
          <w:p w14:paraId="79F29A99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 w:cs="Arial"/>
                <w:lang w:eastAsia="pl-PL"/>
              </w:rPr>
              <w:t>Zapoznanie z terminologią używaną w diagnostyce pedagogicznej i jej zastosowaniem w dyscyplinach pokrewnych oraz istotą, złożonością i uwarunkowaniami procesu diagnostycznego.</w:t>
            </w:r>
          </w:p>
        </w:tc>
      </w:tr>
      <w:tr w:rsidR="003A2320" w:rsidRPr="003A2320" w14:paraId="41520CBB" w14:textId="77777777" w:rsidTr="000E4ED9">
        <w:tc>
          <w:tcPr>
            <w:tcW w:w="851" w:type="dxa"/>
            <w:vAlign w:val="center"/>
          </w:tcPr>
          <w:p w14:paraId="0F5EDF14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C2</w:t>
            </w:r>
          </w:p>
        </w:tc>
        <w:tc>
          <w:tcPr>
            <w:tcW w:w="8819" w:type="dxa"/>
            <w:vAlign w:val="center"/>
          </w:tcPr>
          <w:p w14:paraId="45A0B524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Zapoznanie z podstawowymi narzędziami diagnozy pedagogicznej dzieci w wieku przedszkolnym i młodszym wieku szkolnym.</w:t>
            </w:r>
          </w:p>
        </w:tc>
      </w:tr>
      <w:tr w:rsidR="003A2320" w:rsidRPr="003A2320" w14:paraId="536165DD" w14:textId="77777777" w:rsidTr="000E4ED9">
        <w:tc>
          <w:tcPr>
            <w:tcW w:w="851" w:type="dxa"/>
            <w:vAlign w:val="center"/>
          </w:tcPr>
          <w:p w14:paraId="03BF35EF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C3</w:t>
            </w:r>
          </w:p>
        </w:tc>
        <w:tc>
          <w:tcPr>
            <w:tcW w:w="8819" w:type="dxa"/>
            <w:vAlign w:val="center"/>
          </w:tcPr>
          <w:p w14:paraId="5984B6B0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 w:cs="Arial"/>
                <w:lang w:eastAsia="pl-PL"/>
              </w:rPr>
              <w:t>Kształtowanie umiejętności diagnostycznych w zakresie doboru adekwatnych metod, technik i narzędzi diagnostycznych oraz rozpoznawania i opisu interesujących diagnostę stanów rzeczy, ich ocenę i interpretację celem zaprojektowania oddziaływania zapobiegawczego (profilaktycznego) oraz terapeutycznego (korekcyjnego).</w:t>
            </w:r>
          </w:p>
        </w:tc>
      </w:tr>
      <w:tr w:rsidR="003A2320" w:rsidRPr="003A2320" w14:paraId="1CB7509C" w14:textId="77777777" w:rsidTr="000E4ED9">
        <w:tc>
          <w:tcPr>
            <w:tcW w:w="851" w:type="dxa"/>
            <w:vAlign w:val="center"/>
          </w:tcPr>
          <w:p w14:paraId="5A8DA6A6" w14:textId="77777777" w:rsidR="003A2320" w:rsidRPr="003A2320" w:rsidRDefault="003A2320" w:rsidP="003A2320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/>
                <w:lang w:eastAsia="pl-PL"/>
              </w:rPr>
              <w:t>C4</w:t>
            </w:r>
          </w:p>
        </w:tc>
        <w:tc>
          <w:tcPr>
            <w:tcW w:w="8819" w:type="dxa"/>
            <w:vAlign w:val="center"/>
          </w:tcPr>
          <w:p w14:paraId="073F2692" w14:textId="77777777" w:rsidR="003A2320" w:rsidRPr="003A2320" w:rsidRDefault="003A2320" w:rsidP="003A232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eastAsia="Times New Roman"/>
                <w:lang w:eastAsia="pl-PL"/>
              </w:rPr>
            </w:pPr>
            <w:r w:rsidRPr="003A2320">
              <w:rPr>
                <w:rFonts w:eastAsia="Times New Roman" w:cs="Arial"/>
                <w:lang w:eastAsia="pl-PL"/>
              </w:rPr>
              <w:t>Rozwijanie pozytywnego nastawienia do nabywania wiedzy z zakresu diagnozy pedagogicznej i budowania warsztatu pracy nauczyciela-diagnosty.</w:t>
            </w:r>
          </w:p>
        </w:tc>
      </w:tr>
    </w:tbl>
    <w:p w14:paraId="3F9C3289" w14:textId="77777777" w:rsidR="003A2320" w:rsidRPr="003A2320" w:rsidRDefault="003A2320" w:rsidP="003A2320">
      <w:pPr>
        <w:spacing w:after="0" w:line="240" w:lineRule="auto"/>
        <w:rPr>
          <w:rFonts w:eastAsia="Calibri"/>
          <w:color w:val="000000"/>
        </w:rPr>
      </w:pPr>
    </w:p>
    <w:p w14:paraId="664B7EA5" w14:textId="77777777" w:rsidR="003A2320" w:rsidRPr="003A2320" w:rsidRDefault="003A2320" w:rsidP="003A2320">
      <w:pPr>
        <w:spacing w:after="0" w:line="240" w:lineRule="auto"/>
        <w:ind w:left="426"/>
        <w:rPr>
          <w:rFonts w:eastAsia="Calibri"/>
        </w:rPr>
      </w:pPr>
      <w:r w:rsidRPr="003A2320">
        <w:rPr>
          <w:rFonts w:eastAsia="Calibri"/>
          <w:b/>
        </w:rPr>
        <w:t>3.2 Efekty uczenia się dla przedmiotu</w:t>
      </w:r>
    </w:p>
    <w:p w14:paraId="794667B7" w14:textId="77777777" w:rsidR="003A2320" w:rsidRPr="003A2320" w:rsidRDefault="003A2320" w:rsidP="003A2320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81"/>
        <w:gridCol w:w="1858"/>
      </w:tblGrid>
      <w:tr w:rsidR="003A2320" w:rsidRPr="003A2320" w14:paraId="1EBF8D9E" w14:textId="77777777" w:rsidTr="000E4ED9">
        <w:tc>
          <w:tcPr>
            <w:tcW w:w="1701" w:type="dxa"/>
            <w:vAlign w:val="center"/>
          </w:tcPr>
          <w:p w14:paraId="1D05C747" w14:textId="77777777" w:rsidR="003A2320" w:rsidRPr="003A2320" w:rsidRDefault="003A2320" w:rsidP="003A232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  <w:b/>
              </w:rPr>
              <w:t>EK</w:t>
            </w:r>
            <w:r w:rsidRPr="003A2320">
              <w:rPr>
                <w:rFonts w:eastAsia="Calibri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01BAA293" w14:textId="77777777" w:rsidR="003A2320" w:rsidRPr="003A2320" w:rsidRDefault="003A2320" w:rsidP="003A232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6FFB8238" w14:textId="77777777" w:rsidR="003A2320" w:rsidRPr="003A2320" w:rsidRDefault="003A2320" w:rsidP="003A232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Odniesienie do efektów  kierunkowych</w:t>
            </w:r>
            <w:r w:rsidRPr="003A2320">
              <w:rPr>
                <w:rFonts w:eastAsia="Calibri"/>
                <w:vertAlign w:val="superscript"/>
              </w:rPr>
              <w:footnoteReference w:id="1"/>
            </w:r>
          </w:p>
        </w:tc>
      </w:tr>
      <w:tr w:rsidR="003A2320" w:rsidRPr="003A2320" w14:paraId="64F3C20A" w14:textId="77777777" w:rsidTr="008746C6">
        <w:tc>
          <w:tcPr>
            <w:tcW w:w="1701" w:type="dxa"/>
          </w:tcPr>
          <w:p w14:paraId="35A8A6C3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</w:t>
            </w:r>
            <w:r w:rsidRPr="003A2320">
              <w:rPr>
                <w:rFonts w:eastAsia="Calibri"/>
              </w:rPr>
              <w:softHyphen/>
              <w:t>_01</w:t>
            </w:r>
          </w:p>
        </w:tc>
        <w:tc>
          <w:tcPr>
            <w:tcW w:w="6096" w:type="dxa"/>
          </w:tcPr>
          <w:p w14:paraId="7F378C3E" w14:textId="3A663663" w:rsidR="004E0950" w:rsidRPr="004E0950" w:rsidRDefault="004E0950" w:rsidP="004E0950">
            <w:pPr>
              <w:spacing w:after="0" w:line="240" w:lineRule="auto"/>
              <w:rPr>
                <w:rFonts w:eastAsia="Calibri" w:cs="TimesNewRoman"/>
                <w:color w:val="000000"/>
                <w:u w:val="single"/>
                <w:lang w:eastAsia="pl-PL"/>
              </w:rPr>
            </w:pPr>
            <w:r w:rsidRPr="004E0950">
              <w:rPr>
                <w:rFonts w:eastAsia="Calibri" w:cs="TimesNewRoman"/>
                <w:color w:val="000000"/>
                <w:u w:val="single"/>
                <w:lang w:eastAsia="pl-PL"/>
              </w:rPr>
              <w:t>W zakresie wiedzy Student zna i rozumie</w:t>
            </w:r>
            <w:r>
              <w:rPr>
                <w:rFonts w:eastAsia="Calibri" w:cs="TimesNewRoman"/>
                <w:color w:val="000000"/>
                <w:u w:val="single"/>
                <w:lang w:eastAsia="pl-PL"/>
              </w:rPr>
              <w:t>:</w:t>
            </w:r>
          </w:p>
          <w:p w14:paraId="221261CE" w14:textId="0134E742" w:rsidR="003A2320" w:rsidRPr="004E0950" w:rsidRDefault="004E0950" w:rsidP="004E0950">
            <w:pPr>
              <w:spacing w:after="0" w:line="240" w:lineRule="auto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>W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1. teorie, koncepcje i modele rozpoznawania cech rozwoju i funkcjonowania dziecka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w wieku przedszkolnym i ucznia w młodszym wieku szkolnym odpowiednio u progu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 xml:space="preserve">wychowania przedszkolnego i pierwszego etapu edukacji ogólnokształcącej (klasa 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I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szkoły podstawowej) jako podstawy wspomagania rozwoju dziecka lub ucznia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na etapie wczesnej edukacji;</w:t>
            </w:r>
          </w:p>
        </w:tc>
        <w:tc>
          <w:tcPr>
            <w:tcW w:w="1873" w:type="dxa"/>
            <w:vAlign w:val="center"/>
          </w:tcPr>
          <w:p w14:paraId="25951FDA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PPiW.W13</w:t>
            </w:r>
          </w:p>
        </w:tc>
      </w:tr>
      <w:tr w:rsidR="003A2320" w:rsidRPr="003A2320" w14:paraId="6C35CF65" w14:textId="77777777" w:rsidTr="008746C6">
        <w:tc>
          <w:tcPr>
            <w:tcW w:w="1701" w:type="dxa"/>
          </w:tcPr>
          <w:p w14:paraId="7667DD49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EK_02</w:t>
            </w:r>
          </w:p>
        </w:tc>
        <w:tc>
          <w:tcPr>
            <w:tcW w:w="6096" w:type="dxa"/>
          </w:tcPr>
          <w:p w14:paraId="09A129B1" w14:textId="0716ADBE" w:rsidR="003A2320" w:rsidRPr="004E0950" w:rsidRDefault="004E0950" w:rsidP="004E0950">
            <w:pPr>
              <w:spacing w:after="0" w:line="240" w:lineRule="auto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H.W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2. podstawy prawne, cele, funkcje i rodzaje oceniania jako wspierania rozwoju dziecka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w wieku przedszkolnym i ucznia w młodszym wieku szkolnym oraz zasady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konstruowania narzędzi oceny pedagogicznej;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14:paraId="06C91BA2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PPiW.W13</w:t>
            </w:r>
          </w:p>
        </w:tc>
      </w:tr>
      <w:tr w:rsidR="004E0950" w:rsidRPr="003A2320" w14:paraId="57E9070E" w14:textId="77777777" w:rsidTr="008746C6">
        <w:tc>
          <w:tcPr>
            <w:tcW w:w="1701" w:type="dxa"/>
          </w:tcPr>
          <w:p w14:paraId="676242B6" w14:textId="77777777" w:rsidR="004E0950" w:rsidRPr="003A2320" w:rsidRDefault="004E0950" w:rsidP="004E095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EK_03</w:t>
            </w:r>
          </w:p>
        </w:tc>
        <w:tc>
          <w:tcPr>
            <w:tcW w:w="6096" w:type="dxa"/>
          </w:tcPr>
          <w:p w14:paraId="3FA6250C" w14:textId="49EBAA44" w:rsidR="004E0950" w:rsidRPr="003A2320" w:rsidRDefault="004E0950" w:rsidP="004E095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TimesNewRoman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H.W3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 dominujące rodzaje zainteresowań dzieci w wieku przedszkolnym oraz uczniów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w młodszym wieku szkolnym oraz sposoby i metody rozwijania zainteresowań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dzieci lub uczniów;</w:t>
            </w:r>
          </w:p>
        </w:tc>
        <w:tc>
          <w:tcPr>
            <w:tcW w:w="1873" w:type="dxa"/>
            <w:vAlign w:val="center"/>
          </w:tcPr>
          <w:p w14:paraId="63E80A89" w14:textId="77777777" w:rsidR="004E0950" w:rsidRPr="003A2320" w:rsidRDefault="004E0950" w:rsidP="004E095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PPiW.W13</w:t>
            </w:r>
          </w:p>
        </w:tc>
      </w:tr>
      <w:tr w:rsidR="004E0950" w:rsidRPr="003A2320" w14:paraId="386AB82F" w14:textId="77777777" w:rsidTr="008746C6">
        <w:tc>
          <w:tcPr>
            <w:tcW w:w="1701" w:type="dxa"/>
          </w:tcPr>
          <w:p w14:paraId="21C08366" w14:textId="77777777" w:rsidR="004E0950" w:rsidRPr="003A2320" w:rsidRDefault="004E0950" w:rsidP="004E095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EK_04</w:t>
            </w:r>
          </w:p>
        </w:tc>
        <w:tc>
          <w:tcPr>
            <w:tcW w:w="6096" w:type="dxa"/>
          </w:tcPr>
          <w:p w14:paraId="717D9553" w14:textId="70EFBE01" w:rsidR="004E0950" w:rsidRPr="004E0950" w:rsidRDefault="004E0950" w:rsidP="004E0950">
            <w:pPr>
              <w:spacing w:after="0" w:line="240" w:lineRule="auto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 xml:space="preserve">H.W4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 xml:space="preserve"> zagadnienia związane z oceną jakości pracy nauczyciela i jakości pracy przedszkola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i szkoły, w tym podstawy prawne, teorie, cele, metody i formy;</w:t>
            </w:r>
          </w:p>
        </w:tc>
        <w:tc>
          <w:tcPr>
            <w:tcW w:w="1873" w:type="dxa"/>
            <w:vAlign w:val="center"/>
          </w:tcPr>
          <w:p w14:paraId="79D696F9" w14:textId="77777777" w:rsidR="004E0950" w:rsidRPr="003A2320" w:rsidRDefault="004E0950" w:rsidP="004E095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PPiW.W13</w:t>
            </w:r>
          </w:p>
        </w:tc>
      </w:tr>
      <w:tr w:rsidR="003A2320" w:rsidRPr="003A2320" w14:paraId="6922B2EA" w14:textId="77777777" w:rsidTr="008746C6">
        <w:tc>
          <w:tcPr>
            <w:tcW w:w="1701" w:type="dxa"/>
          </w:tcPr>
          <w:p w14:paraId="7128A1F0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EK_05</w:t>
            </w:r>
          </w:p>
        </w:tc>
        <w:tc>
          <w:tcPr>
            <w:tcW w:w="6096" w:type="dxa"/>
          </w:tcPr>
          <w:p w14:paraId="3ED95D3D" w14:textId="7D650AFA" w:rsidR="003A2320" w:rsidRPr="004E0950" w:rsidRDefault="004E0950" w:rsidP="004E0950">
            <w:pPr>
              <w:spacing w:after="0" w:line="240" w:lineRule="auto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 xml:space="preserve">H.W5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zagadnienia ewaluacji edukacyjnej i edukacyjnej wartości dodanej, w tym ich zasady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i formy</w:t>
            </w:r>
          </w:p>
        </w:tc>
        <w:tc>
          <w:tcPr>
            <w:tcW w:w="1873" w:type="dxa"/>
            <w:vAlign w:val="center"/>
          </w:tcPr>
          <w:p w14:paraId="33DABA1D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PPiW.W13</w:t>
            </w:r>
          </w:p>
        </w:tc>
      </w:tr>
      <w:tr w:rsidR="003A2320" w:rsidRPr="003A2320" w14:paraId="2FC351A2" w14:textId="77777777" w:rsidTr="008746C6">
        <w:tc>
          <w:tcPr>
            <w:tcW w:w="1701" w:type="dxa"/>
          </w:tcPr>
          <w:p w14:paraId="7336A6AD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EK_06</w:t>
            </w:r>
          </w:p>
        </w:tc>
        <w:tc>
          <w:tcPr>
            <w:tcW w:w="6096" w:type="dxa"/>
          </w:tcPr>
          <w:p w14:paraId="1C9A6D20" w14:textId="77777777" w:rsidR="004E0950" w:rsidRPr="004E0950" w:rsidRDefault="004E0950" w:rsidP="004E0950">
            <w:pPr>
              <w:spacing w:after="0" w:line="240" w:lineRule="auto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W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 xml:space="preserve"> zakresie umiejętności 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student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potrafi:</w:t>
            </w:r>
          </w:p>
          <w:p w14:paraId="12A53BBA" w14:textId="765C1453" w:rsidR="003A2320" w:rsidRPr="004E0950" w:rsidRDefault="004E0950" w:rsidP="004E0950">
            <w:pPr>
              <w:spacing w:after="0" w:line="240" w:lineRule="auto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lastRenderedPageBreak/>
              <w:t>H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>U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1. rozpoznawać indywidualne cechy rozwoju i uczenia się dzieci mających rozpocząć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edukację przedszkolną i naukę w klasie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I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 xml:space="preserve"> szkoły podstawowej;</w:t>
            </w:r>
          </w:p>
        </w:tc>
        <w:tc>
          <w:tcPr>
            <w:tcW w:w="1873" w:type="dxa"/>
            <w:vAlign w:val="center"/>
          </w:tcPr>
          <w:p w14:paraId="26553C19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lastRenderedPageBreak/>
              <w:t>PPiW.W18</w:t>
            </w:r>
          </w:p>
          <w:p w14:paraId="2EEF5CAE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lastRenderedPageBreak/>
              <w:t>PPiW.U02</w:t>
            </w:r>
          </w:p>
        </w:tc>
      </w:tr>
      <w:tr w:rsidR="003A2320" w:rsidRPr="003A2320" w14:paraId="0796B387" w14:textId="77777777" w:rsidTr="008746C6">
        <w:tc>
          <w:tcPr>
            <w:tcW w:w="1701" w:type="dxa"/>
          </w:tcPr>
          <w:p w14:paraId="731F8632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lastRenderedPageBreak/>
              <w:t>EK_07</w:t>
            </w:r>
          </w:p>
        </w:tc>
        <w:tc>
          <w:tcPr>
            <w:tcW w:w="6096" w:type="dxa"/>
          </w:tcPr>
          <w:p w14:paraId="1B6C1DE8" w14:textId="2D8CF8EA" w:rsidR="003A2320" w:rsidRPr="004E0950" w:rsidRDefault="004E0950" w:rsidP="003A2320">
            <w:pPr>
              <w:spacing w:after="0" w:line="240" w:lineRule="auto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>U2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 konstruować poprawne narzędzia diagnozy pedagogicznej</w:t>
            </w:r>
          </w:p>
        </w:tc>
        <w:tc>
          <w:tcPr>
            <w:tcW w:w="1873" w:type="dxa"/>
            <w:vAlign w:val="center"/>
          </w:tcPr>
          <w:p w14:paraId="1DC41CEF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PPiW.U14</w:t>
            </w:r>
          </w:p>
        </w:tc>
      </w:tr>
      <w:tr w:rsidR="003A2320" w:rsidRPr="003A2320" w14:paraId="786D656D" w14:textId="77777777" w:rsidTr="008746C6">
        <w:tc>
          <w:tcPr>
            <w:tcW w:w="1701" w:type="dxa"/>
          </w:tcPr>
          <w:p w14:paraId="3B71E616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EK_08</w:t>
            </w:r>
          </w:p>
        </w:tc>
        <w:tc>
          <w:tcPr>
            <w:tcW w:w="6096" w:type="dxa"/>
          </w:tcPr>
          <w:p w14:paraId="1B949BA2" w14:textId="2A861EE6" w:rsidR="003A2320" w:rsidRPr="004E0950" w:rsidRDefault="004E0950" w:rsidP="004E0950">
            <w:pPr>
              <w:spacing w:after="0" w:line="240" w:lineRule="auto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>U3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 rozpoznać potrzeby edukacyjne i zainteresowania dzieci w wieku przedszkolnym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i uczniów w młodszym wieku szkolnym oraz na tej podstawie zaprojektować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działania pedagogiczne;</w:t>
            </w:r>
          </w:p>
        </w:tc>
        <w:tc>
          <w:tcPr>
            <w:tcW w:w="1873" w:type="dxa"/>
            <w:vAlign w:val="center"/>
          </w:tcPr>
          <w:p w14:paraId="2F234DD3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PPiW.U14</w:t>
            </w:r>
          </w:p>
        </w:tc>
      </w:tr>
      <w:tr w:rsidR="003A2320" w:rsidRPr="003A2320" w14:paraId="7C36A00B" w14:textId="77777777" w:rsidTr="008746C6">
        <w:tc>
          <w:tcPr>
            <w:tcW w:w="1701" w:type="dxa"/>
          </w:tcPr>
          <w:p w14:paraId="17D8F545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EK_09</w:t>
            </w:r>
          </w:p>
        </w:tc>
        <w:tc>
          <w:tcPr>
            <w:tcW w:w="6096" w:type="dxa"/>
          </w:tcPr>
          <w:p w14:paraId="7946167A" w14:textId="746F2BDD" w:rsidR="003A2320" w:rsidRPr="004E0950" w:rsidRDefault="004E0950" w:rsidP="004E0950">
            <w:pPr>
              <w:spacing w:after="0" w:line="240" w:lineRule="auto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U4 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rozpoznać i scharakteryzować wymierne i niewymierne rezultaty pracy nauczyciela;</w:t>
            </w:r>
          </w:p>
        </w:tc>
        <w:tc>
          <w:tcPr>
            <w:tcW w:w="1873" w:type="dxa"/>
            <w:vAlign w:val="center"/>
          </w:tcPr>
          <w:p w14:paraId="10D9524A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PPiW.U14</w:t>
            </w:r>
          </w:p>
        </w:tc>
      </w:tr>
      <w:tr w:rsidR="003A2320" w:rsidRPr="003A2320" w14:paraId="3EA48327" w14:textId="77777777" w:rsidTr="008746C6">
        <w:tc>
          <w:tcPr>
            <w:tcW w:w="1701" w:type="dxa"/>
          </w:tcPr>
          <w:p w14:paraId="56A6CAEB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EK_10</w:t>
            </w:r>
          </w:p>
        </w:tc>
        <w:tc>
          <w:tcPr>
            <w:tcW w:w="6096" w:type="dxa"/>
          </w:tcPr>
          <w:p w14:paraId="057DB7D4" w14:textId="77777777" w:rsidR="004E0950" w:rsidRPr="004E0950" w:rsidRDefault="004E0950" w:rsidP="004E0950">
            <w:pPr>
              <w:spacing w:after="0" w:line="240" w:lineRule="auto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>U5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 projektować ścieżkę własnego rozwoju zawodowego i dokonywać jego</w:t>
            </w:r>
          </w:p>
          <w:p w14:paraId="57C37C33" w14:textId="3C967E11" w:rsidR="003A2320" w:rsidRPr="004E0950" w:rsidRDefault="004E0950" w:rsidP="004E0950">
            <w:pPr>
              <w:spacing w:after="0" w:line="240" w:lineRule="auto"/>
              <w:rPr>
                <w:rFonts w:eastAsia="Calibri" w:cs="TimesNewRoman"/>
                <w:color w:val="000000"/>
                <w:lang w:eastAsia="pl-PL"/>
              </w:rPr>
            </w:pPr>
            <w:r w:rsidRPr="004E0950">
              <w:rPr>
                <w:rFonts w:eastAsia="Calibri" w:cs="TimesNewRoman"/>
                <w:color w:val="000000"/>
                <w:lang w:eastAsia="pl-PL"/>
              </w:rPr>
              <w:t>autoewaluacji.</w:t>
            </w:r>
          </w:p>
        </w:tc>
        <w:tc>
          <w:tcPr>
            <w:tcW w:w="1873" w:type="dxa"/>
            <w:vAlign w:val="center"/>
          </w:tcPr>
          <w:p w14:paraId="0180A0C6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PPiW.U14</w:t>
            </w:r>
          </w:p>
        </w:tc>
      </w:tr>
      <w:tr w:rsidR="003A2320" w:rsidRPr="003A2320" w14:paraId="08628454" w14:textId="77777777" w:rsidTr="008746C6">
        <w:tc>
          <w:tcPr>
            <w:tcW w:w="1701" w:type="dxa"/>
          </w:tcPr>
          <w:p w14:paraId="484843FD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EK_11</w:t>
            </w:r>
          </w:p>
        </w:tc>
        <w:tc>
          <w:tcPr>
            <w:tcW w:w="6096" w:type="dxa"/>
          </w:tcPr>
          <w:p w14:paraId="76A1E78F" w14:textId="4D0BA0FB" w:rsidR="004E0950" w:rsidRPr="003654D4" w:rsidRDefault="004E0950" w:rsidP="004E0950">
            <w:pPr>
              <w:spacing w:after="0" w:line="240" w:lineRule="auto"/>
              <w:rPr>
                <w:rFonts w:eastAsia="Calibri" w:cs="TimesNewRoman"/>
                <w:color w:val="000000"/>
                <w:u w:val="single"/>
                <w:lang w:eastAsia="pl-PL"/>
              </w:rPr>
            </w:pPr>
            <w:r w:rsidRPr="003654D4">
              <w:rPr>
                <w:rFonts w:eastAsia="Calibri" w:cs="TimesNewRoman"/>
                <w:color w:val="000000"/>
                <w:u w:val="single"/>
                <w:lang w:eastAsia="pl-PL"/>
              </w:rPr>
              <w:t xml:space="preserve">W zakresie kompetencji społecznych </w:t>
            </w:r>
            <w:r w:rsidR="00ED069B" w:rsidRPr="003654D4">
              <w:rPr>
                <w:rFonts w:eastAsia="Calibri" w:cs="TimesNewRoman"/>
                <w:color w:val="000000"/>
                <w:u w:val="single"/>
                <w:lang w:eastAsia="pl-PL"/>
              </w:rPr>
              <w:t xml:space="preserve">student </w:t>
            </w:r>
            <w:r w:rsidRPr="003654D4">
              <w:rPr>
                <w:rFonts w:eastAsia="Calibri" w:cs="TimesNewRoman"/>
                <w:color w:val="000000"/>
                <w:u w:val="single"/>
                <w:lang w:eastAsia="pl-PL"/>
              </w:rPr>
              <w:t>jest gotów do:</w:t>
            </w:r>
          </w:p>
          <w:p w14:paraId="17651788" w14:textId="746F0523" w:rsidR="003A2320" w:rsidRPr="003A2320" w:rsidRDefault="00ED069B" w:rsidP="00ED069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TimesNewRoman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="004E0950"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>K</w:t>
            </w:r>
            <w:r w:rsidR="004E0950" w:rsidRPr="004E0950">
              <w:rPr>
                <w:rFonts w:eastAsia="Calibri" w:cs="TimesNewRoman"/>
                <w:color w:val="000000"/>
                <w:lang w:eastAsia="pl-PL"/>
              </w:rPr>
              <w:t>1.</w:t>
            </w:r>
            <w:r w:rsidR="003A2320" w:rsidRPr="003A2320">
              <w:rPr>
                <w:rFonts w:eastAsia="Calibri" w:cs="TimesNewRoman"/>
                <w:lang w:eastAsia="pl-PL"/>
              </w:rPr>
              <w:t>etycznego postępowania w procesie oceniania rezultatów procesu wychowania i kształcenia z punktu widzenia osiągnięć dziecka lub ucznia;</w:t>
            </w:r>
          </w:p>
        </w:tc>
        <w:tc>
          <w:tcPr>
            <w:tcW w:w="1873" w:type="dxa"/>
            <w:vAlign w:val="center"/>
          </w:tcPr>
          <w:p w14:paraId="1C446EFC" w14:textId="77777777" w:rsidR="003A2320" w:rsidRPr="003A2320" w:rsidRDefault="003A2320" w:rsidP="004B0991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PPiW.K4</w:t>
            </w:r>
          </w:p>
        </w:tc>
      </w:tr>
      <w:tr w:rsidR="003A2320" w:rsidRPr="003A2320" w14:paraId="53B25E5B" w14:textId="77777777" w:rsidTr="008746C6">
        <w:tc>
          <w:tcPr>
            <w:tcW w:w="1701" w:type="dxa"/>
          </w:tcPr>
          <w:p w14:paraId="467B48A2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EK_12</w:t>
            </w:r>
          </w:p>
        </w:tc>
        <w:tc>
          <w:tcPr>
            <w:tcW w:w="6096" w:type="dxa"/>
          </w:tcPr>
          <w:p w14:paraId="029E3896" w14:textId="0748CE03" w:rsidR="003A2320" w:rsidRPr="003A2320" w:rsidRDefault="00ED069B" w:rsidP="003A232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="TimesNewRoman"/>
                <w:color w:val="000000"/>
                <w:lang w:eastAsia="pl-PL"/>
              </w:rPr>
            </w:pPr>
            <w:r>
              <w:rPr>
                <w:rFonts w:eastAsia="Calibri" w:cs="TimesNewRoman"/>
                <w:color w:val="000000"/>
                <w:lang w:eastAsia="pl-PL"/>
              </w:rPr>
              <w:t>H</w:t>
            </w:r>
            <w:r w:rsidRPr="004E0950">
              <w:rPr>
                <w:rFonts w:eastAsia="Calibri" w:cs="TimesNewRoman"/>
                <w:color w:val="000000"/>
                <w:lang w:eastAsia="pl-PL"/>
              </w:rPr>
              <w:t>.</w:t>
            </w:r>
            <w:r>
              <w:rPr>
                <w:rFonts w:eastAsia="Calibri" w:cs="TimesNewRoman"/>
                <w:color w:val="000000"/>
                <w:lang w:eastAsia="pl-PL"/>
              </w:rPr>
              <w:t xml:space="preserve">K2. </w:t>
            </w:r>
            <w:r w:rsidR="003A2320" w:rsidRPr="003A2320">
              <w:rPr>
                <w:rFonts w:eastAsia="Calibri" w:cs="TimesNewRoman"/>
                <w:color w:val="000000"/>
                <w:lang w:eastAsia="pl-PL"/>
              </w:rPr>
              <w:t xml:space="preserve">ciągłego podnoszenia poziomu własnej wiedzy, umiejętności i kompetencji społecznych w procesie diagnozowania pedagogicznego, </w:t>
            </w:r>
            <w:r w:rsidR="003A2320" w:rsidRPr="003A2320">
              <w:rPr>
                <w:rFonts w:eastAsia="Calibri" w:cs="TimesNewRoman"/>
                <w:color w:val="00000A"/>
                <w:lang w:eastAsia="pl-PL"/>
              </w:rPr>
              <w:t>w tym w zakresie kształcenia uczniów ze specjalnymi potrzebami edukacyjnymi i niepełnosprawnościami.</w:t>
            </w:r>
          </w:p>
        </w:tc>
        <w:tc>
          <w:tcPr>
            <w:tcW w:w="1873" w:type="dxa"/>
            <w:vAlign w:val="center"/>
          </w:tcPr>
          <w:p w14:paraId="0AED7BC8" w14:textId="77777777" w:rsidR="003A2320" w:rsidRPr="003A2320" w:rsidRDefault="003A2320" w:rsidP="004B0991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PPiW.K4</w:t>
            </w:r>
          </w:p>
        </w:tc>
      </w:tr>
    </w:tbl>
    <w:p w14:paraId="0B23AB7E" w14:textId="77777777" w:rsidR="00ED069B" w:rsidRDefault="00ED069B" w:rsidP="003A2320">
      <w:pPr>
        <w:spacing w:after="200" w:line="240" w:lineRule="auto"/>
        <w:ind w:left="426"/>
        <w:contextualSpacing/>
        <w:jc w:val="both"/>
        <w:rPr>
          <w:rFonts w:eastAsia="Calibri"/>
          <w:b/>
        </w:rPr>
      </w:pPr>
    </w:p>
    <w:p w14:paraId="6BCA1A26" w14:textId="0F13F17B" w:rsidR="003A2320" w:rsidRPr="003A2320" w:rsidRDefault="003A2320" w:rsidP="003A2320">
      <w:pPr>
        <w:spacing w:after="200" w:line="240" w:lineRule="auto"/>
        <w:ind w:left="426"/>
        <w:contextualSpacing/>
        <w:jc w:val="both"/>
        <w:rPr>
          <w:rFonts w:eastAsia="Calibri"/>
          <w:b/>
        </w:rPr>
      </w:pPr>
      <w:r w:rsidRPr="003A2320">
        <w:rPr>
          <w:rFonts w:eastAsia="Calibri"/>
          <w:b/>
        </w:rPr>
        <w:t xml:space="preserve">3.3Treści programowe </w:t>
      </w:r>
    </w:p>
    <w:p w14:paraId="435A274E" w14:textId="77777777" w:rsidR="003A2320" w:rsidRPr="003A2320" w:rsidRDefault="003A2320" w:rsidP="003A2320">
      <w:pPr>
        <w:numPr>
          <w:ilvl w:val="0"/>
          <w:numId w:val="1"/>
        </w:numPr>
        <w:spacing w:after="120" w:line="240" w:lineRule="auto"/>
        <w:contextualSpacing/>
        <w:jc w:val="both"/>
        <w:rPr>
          <w:rFonts w:eastAsia="Calibri"/>
        </w:rPr>
      </w:pPr>
      <w:r w:rsidRPr="003A2320">
        <w:rPr>
          <w:rFonts w:eastAsia="Calibri"/>
        </w:rPr>
        <w:t xml:space="preserve">Problematyka wykładu </w:t>
      </w:r>
    </w:p>
    <w:p w14:paraId="74A2ACC8" w14:textId="77777777" w:rsidR="003A2320" w:rsidRPr="003A2320" w:rsidRDefault="003A2320" w:rsidP="003A2320">
      <w:pPr>
        <w:spacing w:after="120" w:line="240" w:lineRule="auto"/>
        <w:ind w:left="1080"/>
        <w:contextualSpacing/>
        <w:jc w:val="both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A2320" w:rsidRPr="003A2320" w14:paraId="581BB29A" w14:textId="77777777" w:rsidTr="000E4ED9">
        <w:tc>
          <w:tcPr>
            <w:tcW w:w="9639" w:type="dxa"/>
          </w:tcPr>
          <w:p w14:paraId="1FCB5F82" w14:textId="77777777" w:rsidR="003A2320" w:rsidRPr="003A2320" w:rsidRDefault="003A2320" w:rsidP="003A2320">
            <w:pPr>
              <w:spacing w:after="0" w:line="240" w:lineRule="auto"/>
              <w:ind w:left="-250" w:firstLine="250"/>
              <w:contextualSpacing/>
              <w:rPr>
                <w:rFonts w:eastAsia="Calibri"/>
              </w:rPr>
            </w:pPr>
            <w:r w:rsidRPr="003A2320">
              <w:rPr>
                <w:rFonts w:eastAsia="Calibri"/>
              </w:rPr>
              <w:t>Treści merytoryczne</w:t>
            </w:r>
          </w:p>
        </w:tc>
      </w:tr>
      <w:tr w:rsidR="00780858" w:rsidRPr="00780858" w14:paraId="3A5DEDE4" w14:textId="77777777" w:rsidTr="000E4ED9">
        <w:tc>
          <w:tcPr>
            <w:tcW w:w="9639" w:type="dxa"/>
          </w:tcPr>
          <w:p w14:paraId="399F9683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Diagnostyka pedagogiczna – pojęcie, geneza i rozwój, prekursorzy.</w:t>
            </w:r>
          </w:p>
        </w:tc>
      </w:tr>
      <w:tr w:rsidR="00780858" w:rsidRPr="00780858" w14:paraId="7379E713" w14:textId="77777777" w:rsidTr="000E4ED9">
        <w:tc>
          <w:tcPr>
            <w:tcW w:w="9639" w:type="dxa"/>
          </w:tcPr>
          <w:p w14:paraId="407C168D" w14:textId="7276AFE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Podstawy diagnozy pedagogicznej (założenia i cele procesu diagnostycznego, metody, techniki, narzędzia diagnostyczne).</w:t>
            </w:r>
          </w:p>
        </w:tc>
      </w:tr>
      <w:tr w:rsidR="00780858" w:rsidRPr="00780858" w14:paraId="4E66A4D4" w14:textId="77777777" w:rsidTr="000E4ED9">
        <w:tc>
          <w:tcPr>
            <w:tcW w:w="9639" w:type="dxa"/>
          </w:tcPr>
          <w:p w14:paraId="26A2CB86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Etapy procesu diagnozowania w pedagogice a wzory procedur diagnostycznych. Ujęcie wąskie i szerokie procesu diagnozy – rola, znaczenie, zastosowanie.</w:t>
            </w:r>
          </w:p>
        </w:tc>
      </w:tr>
      <w:tr w:rsidR="00780858" w:rsidRPr="00780858" w14:paraId="49E0FFFB" w14:textId="77777777" w:rsidTr="000E4ED9">
        <w:tc>
          <w:tcPr>
            <w:tcW w:w="9639" w:type="dxa"/>
          </w:tcPr>
          <w:p w14:paraId="52CE27FD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Etyczny wymiar diagnozowania w pedagogice i psychopedagogice. Podstawowe błędy diagnostyczne.</w:t>
            </w:r>
          </w:p>
        </w:tc>
      </w:tr>
      <w:tr w:rsidR="00780858" w:rsidRPr="00780858" w14:paraId="5C36E47A" w14:textId="77777777" w:rsidTr="000E4ED9">
        <w:tc>
          <w:tcPr>
            <w:tcW w:w="9639" w:type="dxa"/>
          </w:tcPr>
          <w:p w14:paraId="57C92FAD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Metodologiczne podstawy diagnostyki pedagogicznej. Ilościowy i ilościowy charakter badań diagnostycznych – metodologiczne aspekty podejścia triangulacyjnego w badaniach sondażowych.</w:t>
            </w:r>
          </w:p>
        </w:tc>
      </w:tr>
      <w:tr w:rsidR="00780858" w:rsidRPr="00780858" w14:paraId="1D87F852" w14:textId="77777777" w:rsidTr="000E4ED9">
        <w:tc>
          <w:tcPr>
            <w:tcW w:w="9639" w:type="dxa"/>
          </w:tcPr>
          <w:p w14:paraId="40E7F3FD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Diagnoza potrzeb edukacyjnych, opiekuńczych i wychowawczych oraz wybranych problemów opiekuńczych i dydaktyczno-wychowawczych. Diagnostyka pedagogiczna w środowisku rodzinnym i lokalnym.</w:t>
            </w:r>
          </w:p>
        </w:tc>
      </w:tr>
      <w:tr w:rsidR="00780858" w:rsidRPr="00780858" w14:paraId="432AFC85" w14:textId="77777777" w:rsidTr="000E4ED9">
        <w:tc>
          <w:tcPr>
            <w:tcW w:w="9639" w:type="dxa"/>
          </w:tcPr>
          <w:p w14:paraId="044E193D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Diagnostyka pedagogiczna – pojęcie, geneza i rozwój, prekursorzy.</w:t>
            </w:r>
          </w:p>
        </w:tc>
      </w:tr>
    </w:tbl>
    <w:p w14:paraId="63265F78" w14:textId="77777777" w:rsidR="003A2320" w:rsidRPr="00780858" w:rsidRDefault="003A2320" w:rsidP="003A2320">
      <w:pPr>
        <w:spacing w:after="0" w:line="240" w:lineRule="auto"/>
        <w:rPr>
          <w:rFonts w:eastAsia="Calibri" w:cs="TimesNewRoman"/>
          <w:color w:val="00000A"/>
          <w:lang w:eastAsia="pl-PL"/>
        </w:rPr>
      </w:pPr>
    </w:p>
    <w:p w14:paraId="522960AD" w14:textId="77777777" w:rsidR="003A2320" w:rsidRPr="00780858" w:rsidRDefault="003A2320" w:rsidP="003A2320">
      <w:pPr>
        <w:numPr>
          <w:ilvl w:val="0"/>
          <w:numId w:val="1"/>
        </w:numPr>
        <w:spacing w:after="200" w:line="240" w:lineRule="auto"/>
        <w:contextualSpacing/>
        <w:jc w:val="both"/>
        <w:rPr>
          <w:rFonts w:eastAsia="Calibri" w:cs="TimesNewRoman"/>
          <w:color w:val="00000A"/>
          <w:lang w:eastAsia="pl-PL"/>
        </w:rPr>
      </w:pPr>
      <w:r w:rsidRPr="00780858">
        <w:rPr>
          <w:rFonts w:eastAsia="Calibri" w:cs="TimesNewRoman"/>
          <w:color w:val="00000A"/>
          <w:lang w:eastAsia="pl-PL"/>
        </w:rPr>
        <w:t xml:space="preserve">Problematyka ćwiczeń audytoryjnych, konwersatoryjnych, laboratoryjnych, zajęć praktycznych </w:t>
      </w:r>
    </w:p>
    <w:p w14:paraId="186E9DC6" w14:textId="77777777" w:rsidR="003A2320" w:rsidRPr="00780858" w:rsidRDefault="003A2320" w:rsidP="003A2320">
      <w:pPr>
        <w:spacing w:after="200" w:line="240" w:lineRule="auto"/>
        <w:ind w:left="720"/>
        <w:contextualSpacing/>
        <w:rPr>
          <w:rFonts w:eastAsia="Calibri" w:cs="TimesNewRoman"/>
          <w:color w:val="00000A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A2320" w:rsidRPr="00780858" w14:paraId="405A2413" w14:textId="77777777" w:rsidTr="000E4ED9">
        <w:tc>
          <w:tcPr>
            <w:tcW w:w="9639" w:type="dxa"/>
          </w:tcPr>
          <w:p w14:paraId="66A76EFF" w14:textId="77777777" w:rsidR="003A2320" w:rsidRPr="00780858" w:rsidRDefault="003A2320" w:rsidP="003A2320">
            <w:pPr>
              <w:spacing w:after="0" w:line="240" w:lineRule="auto"/>
              <w:ind w:left="708" w:hanging="708"/>
              <w:contextualSpacing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Treści merytoryczne</w:t>
            </w:r>
          </w:p>
        </w:tc>
      </w:tr>
      <w:tr w:rsidR="00780858" w:rsidRPr="00780858" w14:paraId="30F7177A" w14:textId="77777777" w:rsidTr="000E4ED9">
        <w:tc>
          <w:tcPr>
            <w:tcW w:w="9639" w:type="dxa"/>
          </w:tcPr>
          <w:p w14:paraId="5D26B4E8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lastRenderedPageBreak/>
              <w:t xml:space="preserve">Prekursorzy diagnostyki edukacyjnej: Janusz Korczak, Helena Radlińska, Aleksander Kamiński, Natalia </w:t>
            </w:r>
            <w:proofErr w:type="spellStart"/>
            <w:r w:rsidRPr="00780858">
              <w:rPr>
                <w:rFonts w:eastAsia="Calibri" w:cs="TimesNewRoman"/>
                <w:color w:val="00000A"/>
                <w:lang w:eastAsia="pl-PL"/>
              </w:rPr>
              <w:t>Han-Ilgiewicz</w:t>
            </w:r>
            <w:proofErr w:type="spellEnd"/>
            <w:r w:rsidRPr="00780858">
              <w:rPr>
                <w:rFonts w:eastAsia="Calibri" w:cs="TimesNewRoman"/>
                <w:color w:val="00000A"/>
                <w:lang w:eastAsia="pl-PL"/>
              </w:rPr>
              <w:t>, Antoni Kępiński, Romana Miller, Jan Konopnicki.</w:t>
            </w:r>
          </w:p>
        </w:tc>
      </w:tr>
      <w:tr w:rsidR="00780858" w:rsidRPr="00780858" w14:paraId="18DAFD0E" w14:textId="77777777" w:rsidTr="000E4ED9">
        <w:tc>
          <w:tcPr>
            <w:tcW w:w="9639" w:type="dxa"/>
          </w:tcPr>
          <w:p w14:paraId="124C6C14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Proces diagnozowania i procedury diagnostyczne oraz międzynarodowe klasyfikacje zaburzeń stosowane we współczesnej pedagogice  (Międzynarodowa Statystyczna Klasyfikacja Chorób i Problemów Zdrowotnych – ICD-10, ICD-11, Międzynarodowa Klasyfikacja Funkcjonowania, Niepełnosprawności i Zdrowia – ICF, DSM-V wydawana przez Amerykańskie Towarzystwo Psychiatryczne i Klasyfikacja  wydane przez WHO. Modele diagnozowania w pedagogice (ujęcie funkcjonalno-strukturalne, model diagnozy S. Ziemskiego, A. Kępińskiego, I. Obuchowskiej).</w:t>
            </w:r>
          </w:p>
        </w:tc>
      </w:tr>
      <w:tr w:rsidR="00780858" w:rsidRPr="00780858" w14:paraId="1847472C" w14:textId="77777777" w:rsidTr="000E4ED9">
        <w:tc>
          <w:tcPr>
            <w:tcW w:w="9639" w:type="dxa"/>
          </w:tcPr>
          <w:p w14:paraId="242AC7FF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Metodologia diagnostyki edukacyjnej – dobór metod, technik, narzędzi diagnostycznych do konkretnej sytuacji (trudności) edukacyjnej.</w:t>
            </w:r>
          </w:p>
        </w:tc>
      </w:tr>
      <w:tr w:rsidR="00780858" w:rsidRPr="00780858" w14:paraId="79E0594A" w14:textId="77777777" w:rsidTr="000E4ED9">
        <w:tc>
          <w:tcPr>
            <w:tcW w:w="9639" w:type="dxa"/>
          </w:tcPr>
          <w:p w14:paraId="01822C0B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Analiza porównawcza oraz konstruowanie narzędzi diagnostycznych odnoszących się do poszczególnych technik badawczych: analiza dokumentów, testowanie, pomiar socjometryczny, wywiad, obserwacja, ankietowanie.</w:t>
            </w:r>
          </w:p>
        </w:tc>
      </w:tr>
      <w:tr w:rsidR="00780858" w:rsidRPr="00780858" w14:paraId="406021EA" w14:textId="77777777" w:rsidTr="000E4ED9">
        <w:tc>
          <w:tcPr>
            <w:tcW w:w="9639" w:type="dxa"/>
          </w:tcPr>
          <w:p w14:paraId="2ECE6E09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Projektowanie  i prowadzenie badań diagnostycznych. Formułowanie i rozwiązywanie problemów diagnostycznych, formułowanie wniosków i konkluzji (na podstawie opisanych w literaturze przypadków indywidualnych).</w:t>
            </w:r>
          </w:p>
        </w:tc>
      </w:tr>
      <w:tr w:rsidR="00780858" w:rsidRPr="00780858" w14:paraId="3D2ACA5B" w14:textId="77777777" w:rsidTr="000E4ED9">
        <w:tc>
          <w:tcPr>
            <w:tcW w:w="9639" w:type="dxa"/>
          </w:tcPr>
          <w:p w14:paraId="4301F542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Rozpoznawanie objawów problemów edukacyjnych, indywidualnych potrzeb dziecka, objawów zagrożeń i trudności występujących u dzieci w wieku przedszkolnym i wczesnoszkolnym – analiza przypadków indywidualnych na gruncie praktyki (w tym praktyki pedagogicznej w przedszkolu i szkole).</w:t>
            </w:r>
          </w:p>
        </w:tc>
      </w:tr>
      <w:tr w:rsidR="00780858" w:rsidRPr="00780858" w14:paraId="348F5F22" w14:textId="77777777" w:rsidTr="000E4ED9">
        <w:tc>
          <w:tcPr>
            <w:tcW w:w="9639" w:type="dxa"/>
          </w:tcPr>
          <w:p w14:paraId="2DA1D5AF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 xml:space="preserve">Prekursorzy diagnostyki edukacyjnej: Janusz Korczak, Helena Radlińska, Aleksander Kamiński, Natalia </w:t>
            </w:r>
            <w:proofErr w:type="spellStart"/>
            <w:r w:rsidRPr="00780858">
              <w:rPr>
                <w:rFonts w:eastAsia="Calibri" w:cs="TimesNewRoman"/>
                <w:color w:val="00000A"/>
                <w:lang w:eastAsia="pl-PL"/>
              </w:rPr>
              <w:t>Han-Ilgiewicz</w:t>
            </w:r>
            <w:proofErr w:type="spellEnd"/>
            <w:r w:rsidRPr="00780858">
              <w:rPr>
                <w:rFonts w:eastAsia="Calibri" w:cs="TimesNewRoman"/>
                <w:color w:val="00000A"/>
                <w:lang w:eastAsia="pl-PL"/>
              </w:rPr>
              <w:t>, Antoni Kępiński, Romana Miller, Jan Konopnicki.</w:t>
            </w:r>
          </w:p>
        </w:tc>
      </w:tr>
      <w:tr w:rsidR="00780858" w:rsidRPr="00780858" w14:paraId="1A61BD28" w14:textId="77777777" w:rsidTr="000E4ED9">
        <w:tc>
          <w:tcPr>
            <w:tcW w:w="9639" w:type="dxa"/>
          </w:tcPr>
          <w:p w14:paraId="7B417CE8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Proces diagnozowania i procedury diagnostyczne oraz międzynarodowe klasyfikacje zaburzeń stosowane we współczesnej pedagogice  (Międzynarodowa Statystyczna Klasyfikacja Chorób i Problemów Zdrowotnych – ICD-10, ICD-11, Międzynarodowa Klasyfikacja Funkcjonowania, Niepełnosprawności i Zdrowia – ICF, DSM-V wydawana przez Amerykańskie Towarzystwo Psychiatryczne i Klasyfikacja  wydane przez WHO. Modele diagnozowania w pedagogice (ujęcie funkcjonalno-strukturalne, model diagnozy S. Ziemskiego, A. Kępińskiego, I. Obuchowskiej).</w:t>
            </w:r>
          </w:p>
        </w:tc>
      </w:tr>
      <w:tr w:rsidR="00780858" w:rsidRPr="00780858" w14:paraId="191CF251" w14:textId="77777777" w:rsidTr="000E4ED9">
        <w:tc>
          <w:tcPr>
            <w:tcW w:w="9639" w:type="dxa"/>
          </w:tcPr>
          <w:p w14:paraId="32A25829" w14:textId="77777777" w:rsidR="00780858" w:rsidRPr="00780858" w:rsidRDefault="00780858" w:rsidP="00A51F7F">
            <w:pPr>
              <w:pStyle w:val="Akapitzlist"/>
              <w:spacing w:after="0" w:line="240" w:lineRule="auto"/>
              <w:ind w:left="0"/>
              <w:rPr>
                <w:rFonts w:eastAsia="Calibri" w:cs="TimesNewRoman"/>
                <w:color w:val="00000A"/>
                <w:lang w:eastAsia="pl-PL"/>
              </w:rPr>
            </w:pPr>
            <w:r w:rsidRPr="00780858">
              <w:rPr>
                <w:rFonts w:eastAsia="Calibri" w:cs="TimesNewRoman"/>
                <w:color w:val="00000A"/>
                <w:lang w:eastAsia="pl-PL"/>
              </w:rPr>
              <w:t>Metodologia diagnostyki edukacyjnej – dobór metod, technik, narzędzi diagnostycznych do konkretnej sytuacji (trudności) edukacyjnej.</w:t>
            </w:r>
          </w:p>
        </w:tc>
      </w:tr>
    </w:tbl>
    <w:p w14:paraId="0688C39A" w14:textId="77777777" w:rsidR="003A2320" w:rsidRPr="003A2320" w:rsidRDefault="003A2320" w:rsidP="003A2320">
      <w:pPr>
        <w:spacing w:after="0" w:line="240" w:lineRule="auto"/>
        <w:rPr>
          <w:rFonts w:eastAsia="Calibri"/>
          <w:smallCaps/>
        </w:rPr>
      </w:pPr>
    </w:p>
    <w:p w14:paraId="47C4AAEF" w14:textId="77777777" w:rsidR="003A2320" w:rsidRPr="003A2320" w:rsidRDefault="003A2320" w:rsidP="003A2320">
      <w:pPr>
        <w:spacing w:after="0" w:line="240" w:lineRule="auto"/>
        <w:ind w:left="426"/>
        <w:rPr>
          <w:rFonts w:eastAsia="Calibri"/>
        </w:rPr>
      </w:pPr>
      <w:r w:rsidRPr="003A2320">
        <w:rPr>
          <w:rFonts w:eastAsia="Calibri"/>
          <w:b/>
        </w:rPr>
        <w:t>3.4 Metody dydaktyczne</w:t>
      </w:r>
    </w:p>
    <w:p w14:paraId="5EDE714F" w14:textId="77777777" w:rsidR="003A2320" w:rsidRPr="003A2320" w:rsidRDefault="003A2320" w:rsidP="003A2320">
      <w:pPr>
        <w:spacing w:after="0" w:line="240" w:lineRule="auto"/>
        <w:jc w:val="both"/>
        <w:rPr>
          <w:rFonts w:eastAsia="Calibri"/>
          <w:b/>
          <w:smallCaps/>
          <w:sz w:val="20"/>
          <w:szCs w:val="20"/>
        </w:rPr>
      </w:pPr>
    </w:p>
    <w:p w14:paraId="16ADBF6A" w14:textId="77777777" w:rsidR="003A2320" w:rsidRPr="003A2320" w:rsidRDefault="003A2320" w:rsidP="003A2320">
      <w:pPr>
        <w:spacing w:after="0" w:line="240" w:lineRule="auto"/>
        <w:jc w:val="both"/>
        <w:rPr>
          <w:rFonts w:eastAsia="Calibri"/>
        </w:rPr>
      </w:pPr>
      <w:r w:rsidRPr="003A2320">
        <w:rPr>
          <w:rFonts w:eastAsia="Calibri"/>
        </w:rPr>
        <w:t>Wykład: wykład problemowy, wykład z prezentacją multimedialną;</w:t>
      </w:r>
    </w:p>
    <w:p w14:paraId="22950593" w14:textId="77777777" w:rsidR="003A2320" w:rsidRPr="003A2320" w:rsidRDefault="003A2320" w:rsidP="003A2320">
      <w:pPr>
        <w:spacing w:after="0" w:line="240" w:lineRule="auto"/>
        <w:jc w:val="both"/>
        <w:rPr>
          <w:rFonts w:eastAsia="Calibri"/>
        </w:rPr>
      </w:pPr>
      <w:r w:rsidRPr="003A2320">
        <w:rPr>
          <w:rFonts w:eastAsia="Calibri"/>
        </w:rPr>
        <w:t>Ćwiczenia: analiza tekstów z dyskusją, metoda projektów (projekt praktyczny), praca w grupach (rozwiązywanie zadań, dyskusja).</w:t>
      </w:r>
    </w:p>
    <w:p w14:paraId="4A03977E" w14:textId="77777777" w:rsidR="003A2320" w:rsidRPr="003A2320" w:rsidRDefault="003A2320" w:rsidP="003A2320">
      <w:pPr>
        <w:tabs>
          <w:tab w:val="left" w:pos="284"/>
        </w:tabs>
        <w:spacing w:after="0" w:line="240" w:lineRule="auto"/>
        <w:rPr>
          <w:rFonts w:eastAsia="Calibri"/>
          <w:b/>
        </w:rPr>
      </w:pPr>
    </w:p>
    <w:p w14:paraId="06D7945E" w14:textId="77777777" w:rsidR="003A2320" w:rsidRPr="003A2320" w:rsidRDefault="003A2320" w:rsidP="003A2320">
      <w:pPr>
        <w:tabs>
          <w:tab w:val="left" w:pos="284"/>
        </w:tabs>
        <w:spacing w:after="0" w:line="240" w:lineRule="auto"/>
        <w:rPr>
          <w:rFonts w:eastAsia="Calibri"/>
          <w:b/>
        </w:rPr>
      </w:pPr>
      <w:r w:rsidRPr="003A2320">
        <w:rPr>
          <w:rFonts w:eastAsia="Calibri"/>
          <w:b/>
        </w:rPr>
        <w:t>4. METODY I KRYTERIA OCENY</w:t>
      </w:r>
    </w:p>
    <w:p w14:paraId="17639A97" w14:textId="77777777" w:rsidR="003A2320" w:rsidRPr="003A2320" w:rsidRDefault="003A2320" w:rsidP="003A2320">
      <w:pPr>
        <w:tabs>
          <w:tab w:val="left" w:pos="284"/>
        </w:tabs>
        <w:spacing w:after="0" w:line="240" w:lineRule="auto"/>
        <w:rPr>
          <w:rFonts w:eastAsia="Calibri"/>
          <w:b/>
        </w:rPr>
      </w:pPr>
    </w:p>
    <w:p w14:paraId="632E4E6C" w14:textId="77777777" w:rsidR="003A2320" w:rsidRPr="003A2320" w:rsidRDefault="003A2320" w:rsidP="003A2320">
      <w:pPr>
        <w:spacing w:after="0" w:line="240" w:lineRule="auto"/>
        <w:ind w:left="426"/>
        <w:rPr>
          <w:rFonts w:eastAsia="Calibri"/>
          <w:b/>
        </w:rPr>
      </w:pPr>
      <w:r w:rsidRPr="003A2320">
        <w:rPr>
          <w:rFonts w:eastAsia="Calibri"/>
          <w:b/>
        </w:rPr>
        <w:t>4.1 Sposoby weryfikacji efektów uczenia się</w:t>
      </w:r>
    </w:p>
    <w:p w14:paraId="02836E96" w14:textId="77777777" w:rsidR="003A2320" w:rsidRPr="003A2320" w:rsidRDefault="003A2320" w:rsidP="003A2320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50"/>
        <w:gridCol w:w="2104"/>
      </w:tblGrid>
      <w:tr w:rsidR="003A2320" w:rsidRPr="003A2320" w14:paraId="31503D76" w14:textId="77777777" w:rsidTr="000E4ED9">
        <w:tc>
          <w:tcPr>
            <w:tcW w:w="1985" w:type="dxa"/>
            <w:vAlign w:val="center"/>
          </w:tcPr>
          <w:p w14:paraId="073632CF" w14:textId="77777777" w:rsidR="003A2320" w:rsidRPr="003A2320" w:rsidRDefault="003A2320" w:rsidP="003A232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547D929" w14:textId="77777777" w:rsidR="003A2320" w:rsidRPr="003A2320" w:rsidRDefault="003A2320" w:rsidP="003A2320">
            <w:pPr>
              <w:spacing w:after="0" w:line="240" w:lineRule="auto"/>
              <w:jc w:val="center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 xml:space="preserve">Metody oceny efektów uczenia </w:t>
            </w:r>
            <w:proofErr w:type="spellStart"/>
            <w:r w:rsidRPr="003A2320">
              <w:rPr>
                <w:rFonts w:eastAsia="Calibri"/>
                <w:color w:val="000000"/>
              </w:rPr>
              <w:t>sie</w:t>
            </w:r>
            <w:proofErr w:type="spellEnd"/>
          </w:p>
          <w:p w14:paraId="7062DFEF" w14:textId="77777777" w:rsidR="003A2320" w:rsidRPr="003A2320" w:rsidRDefault="003A2320" w:rsidP="003A232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C35D3E1" w14:textId="77777777" w:rsidR="003A2320" w:rsidRPr="003A2320" w:rsidRDefault="003A2320" w:rsidP="003A232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 xml:space="preserve">Forma zajęć dydaktycznych </w:t>
            </w:r>
          </w:p>
          <w:p w14:paraId="580E228C" w14:textId="77777777" w:rsidR="003A2320" w:rsidRPr="003A2320" w:rsidRDefault="003A2320" w:rsidP="003A2320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 xml:space="preserve">(w, </w:t>
            </w:r>
            <w:proofErr w:type="spellStart"/>
            <w:r w:rsidRPr="003A2320">
              <w:rPr>
                <w:rFonts w:eastAsia="Calibri"/>
              </w:rPr>
              <w:t>ćw</w:t>
            </w:r>
            <w:proofErr w:type="spellEnd"/>
            <w:r w:rsidRPr="003A2320">
              <w:rPr>
                <w:rFonts w:eastAsia="Calibri"/>
              </w:rPr>
              <w:t>, …)</w:t>
            </w:r>
          </w:p>
        </w:tc>
      </w:tr>
      <w:tr w:rsidR="003A2320" w:rsidRPr="003A2320" w14:paraId="373FEF58" w14:textId="77777777" w:rsidTr="000E4ED9">
        <w:tc>
          <w:tcPr>
            <w:tcW w:w="1985" w:type="dxa"/>
          </w:tcPr>
          <w:p w14:paraId="6E52A138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  <w:smallCaps/>
              </w:rPr>
            </w:pPr>
            <w:r w:rsidRPr="003A2320">
              <w:rPr>
                <w:rFonts w:eastAsia="Calibri"/>
                <w:smallCaps/>
              </w:rPr>
              <w:t xml:space="preserve">ek_ 01 </w:t>
            </w:r>
          </w:p>
        </w:tc>
        <w:tc>
          <w:tcPr>
            <w:tcW w:w="5528" w:type="dxa"/>
          </w:tcPr>
          <w:p w14:paraId="72FFDAE0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Egzamin pisemny</w:t>
            </w:r>
          </w:p>
        </w:tc>
        <w:tc>
          <w:tcPr>
            <w:tcW w:w="2126" w:type="dxa"/>
          </w:tcPr>
          <w:p w14:paraId="5C7CB531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W, ćw.</w:t>
            </w:r>
          </w:p>
        </w:tc>
      </w:tr>
      <w:tr w:rsidR="003A2320" w:rsidRPr="003A2320" w14:paraId="59045E5A" w14:textId="77777777" w:rsidTr="000E4ED9">
        <w:tc>
          <w:tcPr>
            <w:tcW w:w="1985" w:type="dxa"/>
          </w:tcPr>
          <w:p w14:paraId="2ACDD4F1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  <w:smallCaps/>
              </w:rPr>
            </w:pPr>
            <w:r w:rsidRPr="003A2320">
              <w:rPr>
                <w:rFonts w:eastAsia="Calibri"/>
                <w:smallCaps/>
              </w:rPr>
              <w:t>Ek_ 02</w:t>
            </w:r>
          </w:p>
        </w:tc>
        <w:tc>
          <w:tcPr>
            <w:tcW w:w="5528" w:type="dxa"/>
          </w:tcPr>
          <w:p w14:paraId="356EF074" w14:textId="77777777" w:rsidR="003A2320" w:rsidRPr="003A2320" w:rsidRDefault="003A2320" w:rsidP="008746C6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Egzamin pisemny</w:t>
            </w:r>
          </w:p>
        </w:tc>
        <w:tc>
          <w:tcPr>
            <w:tcW w:w="2126" w:type="dxa"/>
          </w:tcPr>
          <w:p w14:paraId="7C0B4FE1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W, ćw.</w:t>
            </w:r>
          </w:p>
        </w:tc>
      </w:tr>
      <w:tr w:rsidR="003A2320" w:rsidRPr="003A2320" w14:paraId="2C558EAA" w14:textId="77777777" w:rsidTr="000E4ED9">
        <w:tc>
          <w:tcPr>
            <w:tcW w:w="1985" w:type="dxa"/>
          </w:tcPr>
          <w:p w14:paraId="17A48707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EK_03</w:t>
            </w:r>
          </w:p>
        </w:tc>
        <w:tc>
          <w:tcPr>
            <w:tcW w:w="5528" w:type="dxa"/>
          </w:tcPr>
          <w:p w14:paraId="1DDCD357" w14:textId="77777777" w:rsidR="003A2320" w:rsidRPr="003A2320" w:rsidRDefault="003A2320" w:rsidP="008746C6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Egzamin pisemny</w:t>
            </w:r>
          </w:p>
        </w:tc>
        <w:tc>
          <w:tcPr>
            <w:tcW w:w="2126" w:type="dxa"/>
          </w:tcPr>
          <w:p w14:paraId="3BA46222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W, ćw.</w:t>
            </w:r>
          </w:p>
        </w:tc>
      </w:tr>
      <w:tr w:rsidR="003A2320" w:rsidRPr="003A2320" w14:paraId="4EEF3CE1" w14:textId="77777777" w:rsidTr="000E4ED9">
        <w:tc>
          <w:tcPr>
            <w:tcW w:w="1985" w:type="dxa"/>
          </w:tcPr>
          <w:p w14:paraId="694EE134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lastRenderedPageBreak/>
              <w:t>EK_04</w:t>
            </w:r>
          </w:p>
        </w:tc>
        <w:tc>
          <w:tcPr>
            <w:tcW w:w="5528" w:type="dxa"/>
          </w:tcPr>
          <w:p w14:paraId="122272BE" w14:textId="77777777" w:rsidR="003A2320" w:rsidRPr="003A2320" w:rsidRDefault="003A2320" w:rsidP="008746C6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Egzamin pisemny</w:t>
            </w:r>
          </w:p>
        </w:tc>
        <w:tc>
          <w:tcPr>
            <w:tcW w:w="2126" w:type="dxa"/>
          </w:tcPr>
          <w:p w14:paraId="4E98973F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W, ćw.</w:t>
            </w:r>
          </w:p>
        </w:tc>
      </w:tr>
      <w:tr w:rsidR="003A2320" w:rsidRPr="003A2320" w14:paraId="4E23E692" w14:textId="77777777" w:rsidTr="000E4ED9">
        <w:tc>
          <w:tcPr>
            <w:tcW w:w="1985" w:type="dxa"/>
          </w:tcPr>
          <w:p w14:paraId="4AFF5A48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EK_05</w:t>
            </w:r>
          </w:p>
        </w:tc>
        <w:tc>
          <w:tcPr>
            <w:tcW w:w="5528" w:type="dxa"/>
          </w:tcPr>
          <w:p w14:paraId="41374E21" w14:textId="77777777" w:rsidR="003A2320" w:rsidRPr="003A2320" w:rsidRDefault="003A2320" w:rsidP="008746C6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Egzamin pisemny</w:t>
            </w:r>
          </w:p>
        </w:tc>
        <w:tc>
          <w:tcPr>
            <w:tcW w:w="2126" w:type="dxa"/>
          </w:tcPr>
          <w:p w14:paraId="01BD16E4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W, ćw.</w:t>
            </w:r>
          </w:p>
        </w:tc>
      </w:tr>
      <w:tr w:rsidR="003A2320" w:rsidRPr="003A2320" w14:paraId="2482CA5E" w14:textId="77777777" w:rsidTr="000E4ED9">
        <w:tc>
          <w:tcPr>
            <w:tcW w:w="1985" w:type="dxa"/>
          </w:tcPr>
          <w:p w14:paraId="52513C4B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EK_06</w:t>
            </w:r>
          </w:p>
        </w:tc>
        <w:tc>
          <w:tcPr>
            <w:tcW w:w="5528" w:type="dxa"/>
          </w:tcPr>
          <w:p w14:paraId="1182DE25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Dyskusja na zajęciach</w:t>
            </w:r>
          </w:p>
        </w:tc>
        <w:tc>
          <w:tcPr>
            <w:tcW w:w="2126" w:type="dxa"/>
          </w:tcPr>
          <w:p w14:paraId="6490DD33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Ćw.</w:t>
            </w:r>
          </w:p>
        </w:tc>
      </w:tr>
      <w:tr w:rsidR="003A2320" w:rsidRPr="003A2320" w14:paraId="01318B34" w14:textId="77777777" w:rsidTr="000E4ED9">
        <w:tc>
          <w:tcPr>
            <w:tcW w:w="1985" w:type="dxa"/>
          </w:tcPr>
          <w:p w14:paraId="489A2DA6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EK_07</w:t>
            </w:r>
          </w:p>
        </w:tc>
        <w:tc>
          <w:tcPr>
            <w:tcW w:w="5528" w:type="dxa"/>
          </w:tcPr>
          <w:p w14:paraId="5DD6074E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Projekt, dyskusja na zajęciach</w:t>
            </w:r>
          </w:p>
        </w:tc>
        <w:tc>
          <w:tcPr>
            <w:tcW w:w="2126" w:type="dxa"/>
          </w:tcPr>
          <w:p w14:paraId="76E3188B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Ćw.</w:t>
            </w:r>
          </w:p>
        </w:tc>
      </w:tr>
      <w:tr w:rsidR="003A2320" w:rsidRPr="003A2320" w14:paraId="41B77ADF" w14:textId="77777777" w:rsidTr="000E4ED9">
        <w:tc>
          <w:tcPr>
            <w:tcW w:w="1985" w:type="dxa"/>
          </w:tcPr>
          <w:p w14:paraId="64B6035C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EK_08</w:t>
            </w:r>
          </w:p>
        </w:tc>
        <w:tc>
          <w:tcPr>
            <w:tcW w:w="5528" w:type="dxa"/>
          </w:tcPr>
          <w:p w14:paraId="35ABC67A" w14:textId="77777777" w:rsidR="003A2320" w:rsidRPr="003A2320" w:rsidRDefault="003A2320" w:rsidP="008746C6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Projekt, dyskusja na zajęciach</w:t>
            </w:r>
          </w:p>
        </w:tc>
        <w:tc>
          <w:tcPr>
            <w:tcW w:w="2126" w:type="dxa"/>
          </w:tcPr>
          <w:p w14:paraId="19EA0466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Ćw.</w:t>
            </w:r>
          </w:p>
        </w:tc>
      </w:tr>
      <w:tr w:rsidR="003A2320" w:rsidRPr="003A2320" w14:paraId="3D11FECD" w14:textId="77777777" w:rsidTr="000E4ED9">
        <w:tc>
          <w:tcPr>
            <w:tcW w:w="1985" w:type="dxa"/>
          </w:tcPr>
          <w:p w14:paraId="36F1913B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EK_09</w:t>
            </w:r>
          </w:p>
        </w:tc>
        <w:tc>
          <w:tcPr>
            <w:tcW w:w="5528" w:type="dxa"/>
          </w:tcPr>
          <w:p w14:paraId="6C5D6490" w14:textId="77777777" w:rsidR="003A2320" w:rsidRPr="003A2320" w:rsidRDefault="003A2320" w:rsidP="008746C6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Projekt, dyskusja na zajęciach</w:t>
            </w:r>
          </w:p>
        </w:tc>
        <w:tc>
          <w:tcPr>
            <w:tcW w:w="2126" w:type="dxa"/>
          </w:tcPr>
          <w:p w14:paraId="55E7EA3D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Ćw.</w:t>
            </w:r>
          </w:p>
        </w:tc>
      </w:tr>
      <w:tr w:rsidR="003A2320" w:rsidRPr="003A2320" w14:paraId="4FFBB8AA" w14:textId="77777777" w:rsidTr="000E4ED9">
        <w:tc>
          <w:tcPr>
            <w:tcW w:w="1985" w:type="dxa"/>
          </w:tcPr>
          <w:p w14:paraId="7668D3BD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EK_10</w:t>
            </w:r>
          </w:p>
        </w:tc>
        <w:tc>
          <w:tcPr>
            <w:tcW w:w="5528" w:type="dxa"/>
          </w:tcPr>
          <w:p w14:paraId="2E8FEEA0" w14:textId="77777777" w:rsidR="003A2320" w:rsidRPr="003A2320" w:rsidRDefault="003A2320" w:rsidP="008746C6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Projekt, dyskusja na zajęciach</w:t>
            </w:r>
          </w:p>
        </w:tc>
        <w:tc>
          <w:tcPr>
            <w:tcW w:w="2126" w:type="dxa"/>
          </w:tcPr>
          <w:p w14:paraId="62C2386E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Ćw.</w:t>
            </w:r>
          </w:p>
        </w:tc>
      </w:tr>
      <w:tr w:rsidR="003A2320" w:rsidRPr="003A2320" w14:paraId="48F4AA91" w14:textId="77777777" w:rsidTr="000E4ED9">
        <w:tc>
          <w:tcPr>
            <w:tcW w:w="1985" w:type="dxa"/>
          </w:tcPr>
          <w:p w14:paraId="06E83065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EK_11</w:t>
            </w:r>
          </w:p>
        </w:tc>
        <w:tc>
          <w:tcPr>
            <w:tcW w:w="5528" w:type="dxa"/>
          </w:tcPr>
          <w:p w14:paraId="149555FB" w14:textId="73F5C3A1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Dyskusja na zajęciach</w:t>
            </w:r>
            <w:r w:rsidR="00ED069B">
              <w:rPr>
                <w:rFonts w:eastAsia="Calibri"/>
              </w:rPr>
              <w:t xml:space="preserve">, obserwacja </w:t>
            </w:r>
          </w:p>
        </w:tc>
        <w:tc>
          <w:tcPr>
            <w:tcW w:w="2126" w:type="dxa"/>
          </w:tcPr>
          <w:p w14:paraId="40103601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Ćw.</w:t>
            </w:r>
          </w:p>
        </w:tc>
      </w:tr>
      <w:tr w:rsidR="003A2320" w:rsidRPr="003A2320" w14:paraId="21E0F2C7" w14:textId="77777777" w:rsidTr="000E4ED9">
        <w:tc>
          <w:tcPr>
            <w:tcW w:w="1985" w:type="dxa"/>
          </w:tcPr>
          <w:p w14:paraId="6D404D39" w14:textId="77777777" w:rsidR="003A2320" w:rsidRPr="003A2320" w:rsidRDefault="003A2320" w:rsidP="008746C6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EK_12</w:t>
            </w:r>
          </w:p>
        </w:tc>
        <w:tc>
          <w:tcPr>
            <w:tcW w:w="5528" w:type="dxa"/>
          </w:tcPr>
          <w:p w14:paraId="56DF67A9" w14:textId="03B32E26" w:rsidR="003A2320" w:rsidRPr="003A2320" w:rsidRDefault="003A2320" w:rsidP="008746C6">
            <w:pPr>
              <w:spacing w:after="0" w:line="240" w:lineRule="auto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Dyskusja na zajęciach</w:t>
            </w:r>
            <w:r w:rsidR="00ED069B">
              <w:rPr>
                <w:rFonts w:eastAsia="Calibri"/>
              </w:rPr>
              <w:t xml:space="preserve">, obserwacja </w:t>
            </w:r>
          </w:p>
        </w:tc>
        <w:tc>
          <w:tcPr>
            <w:tcW w:w="2126" w:type="dxa"/>
          </w:tcPr>
          <w:p w14:paraId="5398A439" w14:textId="77777777" w:rsidR="003A2320" w:rsidRPr="003A2320" w:rsidRDefault="003A2320" w:rsidP="008746C6">
            <w:pPr>
              <w:spacing w:after="0" w:line="240" w:lineRule="auto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3A2320">
              <w:rPr>
                <w:rFonts w:eastAsia="Calibri"/>
              </w:rPr>
              <w:t>Ćw.</w:t>
            </w:r>
          </w:p>
        </w:tc>
      </w:tr>
    </w:tbl>
    <w:p w14:paraId="4DCE8E7D" w14:textId="77777777" w:rsidR="003A2320" w:rsidRPr="003A2320" w:rsidRDefault="003A2320" w:rsidP="003A2320">
      <w:pPr>
        <w:spacing w:after="0" w:line="240" w:lineRule="auto"/>
        <w:rPr>
          <w:rFonts w:eastAsia="Calibri"/>
        </w:rPr>
      </w:pPr>
    </w:p>
    <w:p w14:paraId="083D3538" w14:textId="77777777" w:rsidR="003A2320" w:rsidRPr="003A2320" w:rsidRDefault="003A2320" w:rsidP="003A2320">
      <w:pPr>
        <w:spacing w:after="0" w:line="240" w:lineRule="auto"/>
        <w:ind w:left="426"/>
        <w:rPr>
          <w:rFonts w:eastAsia="Calibri"/>
          <w:b/>
        </w:rPr>
      </w:pPr>
      <w:r w:rsidRPr="003A2320">
        <w:rPr>
          <w:rFonts w:eastAsia="Calibri"/>
          <w:b/>
        </w:rPr>
        <w:t>4.2 Warunki zaliczenia przedmiotu (kryteria oceniania)</w:t>
      </w:r>
    </w:p>
    <w:p w14:paraId="2F2F56B9" w14:textId="77777777" w:rsidR="003A2320" w:rsidRPr="003A2320" w:rsidRDefault="003A2320" w:rsidP="003A2320">
      <w:pPr>
        <w:spacing w:after="0" w:line="240" w:lineRule="auto"/>
        <w:ind w:left="426"/>
        <w:rPr>
          <w:rFonts w:eastAsia="Calibri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A2320" w:rsidRPr="003A2320" w14:paraId="258EBED2" w14:textId="77777777" w:rsidTr="000E4ED9">
        <w:tc>
          <w:tcPr>
            <w:tcW w:w="9670" w:type="dxa"/>
          </w:tcPr>
          <w:p w14:paraId="007BC0C5" w14:textId="5D835426" w:rsidR="00ED069B" w:rsidRPr="003D1232" w:rsidRDefault="003A2320" w:rsidP="00ED069B">
            <w:pPr>
              <w:spacing w:after="0" w:line="240" w:lineRule="auto"/>
              <w:rPr>
                <w:b/>
                <w:smallCaps/>
              </w:rPr>
            </w:pPr>
            <w:r w:rsidRPr="003A2320">
              <w:rPr>
                <w:rFonts w:eastAsia="Calibri"/>
              </w:rPr>
              <w:t>Aktywny udział w zajęciach, wykonanie pracy projektowej i omówienie jej podczas zajęć, zliczenie</w:t>
            </w:r>
            <w:r w:rsidR="00ED069B">
              <w:rPr>
                <w:rFonts w:eastAsia="Calibri"/>
              </w:rPr>
              <w:t xml:space="preserve"> z oceną</w:t>
            </w:r>
            <w:r w:rsidRPr="003A2320">
              <w:rPr>
                <w:rFonts w:eastAsia="Calibri"/>
              </w:rPr>
              <w:t xml:space="preserve">, </w:t>
            </w:r>
            <w:r w:rsidR="00ED069B">
              <w:rPr>
                <w:rFonts w:eastAsia="Calibri"/>
              </w:rPr>
              <w:t xml:space="preserve">egzamin. </w:t>
            </w:r>
            <w:r w:rsidR="00ED069B" w:rsidRPr="003D1232">
              <w:t>Egzamin pisemny</w:t>
            </w:r>
            <w:r w:rsidR="00ED069B">
              <w:t xml:space="preserve"> lub ustny</w:t>
            </w:r>
            <w:r w:rsidR="00ED069B" w:rsidRPr="003D1232">
              <w:t xml:space="preserve"> ukierunkowany jest na sprawdzenie wiedzy wykraczającej poza znajomość faktów</w:t>
            </w:r>
            <w:r w:rsidR="00ED069B">
              <w:t xml:space="preserve">. </w:t>
            </w:r>
            <w:r w:rsidR="00ED069B" w:rsidRPr="00E65283">
              <w:t>Służy sprawdzeniu poziomu zrozumienia zagadnie</w:t>
            </w:r>
            <w:r w:rsidR="00ED069B">
              <w:t xml:space="preserve">ń, umiejętności analizy i syntezy informacji, rozwiązywaniu problemów. </w:t>
            </w:r>
          </w:p>
          <w:p w14:paraId="269EFF7D" w14:textId="63DA0F7A" w:rsidR="00ED069B" w:rsidRPr="00ED069B" w:rsidRDefault="00ED069B" w:rsidP="00ED069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069B">
              <w:rPr>
                <w:rFonts w:ascii="Corbel" w:hAnsi="Corbel"/>
                <w:b w:val="0"/>
                <w:smallCaps w:val="0"/>
                <w:szCs w:val="24"/>
              </w:rPr>
              <w:t>Kryteria oceny egzaminu:</w:t>
            </w:r>
          </w:p>
          <w:p w14:paraId="3CBC218C" w14:textId="77777777" w:rsidR="00ED069B" w:rsidRPr="00ED069B" w:rsidRDefault="00ED069B" w:rsidP="00ED069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069B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185FD39D" w14:textId="77777777" w:rsidR="00ED069B" w:rsidRPr="00ED069B" w:rsidRDefault="00ED069B" w:rsidP="00ED069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069B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2F45DE71" w14:textId="77777777" w:rsidR="00ED069B" w:rsidRPr="00ED069B" w:rsidRDefault="00ED069B" w:rsidP="00ED069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069B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26735591" w14:textId="77777777" w:rsidR="00ED069B" w:rsidRPr="00ED069B" w:rsidRDefault="00ED069B" w:rsidP="00ED069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069B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31A65E37" w14:textId="77777777" w:rsidR="00ED069B" w:rsidRPr="00ED069B" w:rsidRDefault="00ED069B" w:rsidP="00ED069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069B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567922D8" w14:textId="77777777" w:rsidR="00ED069B" w:rsidRPr="00ED069B" w:rsidRDefault="00ED069B" w:rsidP="00ED069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D069B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679CB7B5" w14:textId="009DD8AC" w:rsidR="00ED069B" w:rsidRPr="003D1232" w:rsidRDefault="00ED069B" w:rsidP="00ED069B">
            <w:pPr>
              <w:spacing w:after="0"/>
            </w:pPr>
            <w:r w:rsidRPr="00ED069B">
              <w:t>Kryteria oceny projektu</w:t>
            </w:r>
            <w:r>
              <w:t xml:space="preserve"> diagnostycznego:</w:t>
            </w:r>
          </w:p>
          <w:p w14:paraId="024076B2" w14:textId="77777777" w:rsidR="00ED069B" w:rsidRPr="003D1232" w:rsidRDefault="00ED069B" w:rsidP="00ED069B">
            <w:pPr>
              <w:spacing w:after="0"/>
            </w:pPr>
            <w:r w:rsidRPr="003D1232">
              <w:t>5,0 - projekt opracowany zdecydowanie samodzielnie przez studenta, który przedkłada twórcze rozwiązania na każdym etapie projektu;</w:t>
            </w:r>
          </w:p>
          <w:p w14:paraId="7E163944" w14:textId="77777777" w:rsidR="00ED069B" w:rsidRPr="003D1232" w:rsidRDefault="00ED069B" w:rsidP="00ED069B">
            <w:pPr>
              <w:spacing w:after="0"/>
            </w:pPr>
            <w:r w:rsidRPr="003D1232">
              <w:t>4,5 - projekt opracowany raczej samodzielnie przez studenta, który wymaga ukierunkowania na wybranych etapach projektu;</w:t>
            </w:r>
          </w:p>
          <w:p w14:paraId="359FE529" w14:textId="77777777" w:rsidR="00ED069B" w:rsidRPr="003D1232" w:rsidRDefault="00ED069B" w:rsidP="00ED069B">
            <w:pPr>
              <w:spacing w:after="0"/>
            </w:pPr>
            <w:r w:rsidRPr="003D1232">
              <w:t>4,0 - Projekt opracowany częściowo samodzielnie a częściowo pod kierunkiem nauczyciela. Student wymaga pomocy na wybranych etapach projektu;</w:t>
            </w:r>
          </w:p>
          <w:p w14:paraId="52271F40" w14:textId="77777777" w:rsidR="00ED069B" w:rsidRPr="003D1232" w:rsidRDefault="00ED069B" w:rsidP="00ED069B">
            <w:pPr>
              <w:spacing w:after="0"/>
            </w:pPr>
            <w:r w:rsidRPr="003D1232">
              <w:t>3,5 - Projekt opracowany raczej pod kierunkiem nauczyciela, który udziela pomocy na większości etapów projektu</w:t>
            </w:r>
          </w:p>
          <w:p w14:paraId="41E6AD6C" w14:textId="77777777" w:rsidR="00ED069B" w:rsidRPr="003D1232" w:rsidRDefault="00ED069B" w:rsidP="00ED069B">
            <w:pPr>
              <w:spacing w:after="0"/>
            </w:pPr>
            <w:r w:rsidRPr="003D1232">
              <w:t>3,0 - Projekt opracowany zdecydowanie pod kierunkiem nauczyciela. Student wymagał stałej pomocy na każdym etapie projektu;</w:t>
            </w:r>
          </w:p>
          <w:p w14:paraId="461EC595" w14:textId="5788BE92" w:rsidR="00ED069B" w:rsidRPr="003A2320" w:rsidRDefault="00ED069B" w:rsidP="00ED069B">
            <w:pPr>
              <w:spacing w:after="0"/>
              <w:rPr>
                <w:rFonts w:eastAsia="Calibri"/>
              </w:rPr>
            </w:pPr>
            <w:r w:rsidRPr="003D1232">
              <w:t xml:space="preserve">2,0  - Student nie opracował projektu, jego wiedza i umiejętności są niewystarczające na każdym etapie projektu. </w:t>
            </w:r>
          </w:p>
        </w:tc>
      </w:tr>
    </w:tbl>
    <w:p w14:paraId="703B4206" w14:textId="77777777" w:rsidR="003A2320" w:rsidRPr="003A2320" w:rsidRDefault="003A2320" w:rsidP="003A2320">
      <w:pPr>
        <w:spacing w:after="0" w:line="240" w:lineRule="auto"/>
        <w:rPr>
          <w:rFonts w:eastAsia="Calibri"/>
        </w:rPr>
      </w:pPr>
    </w:p>
    <w:p w14:paraId="2C60C1D0" w14:textId="77777777" w:rsidR="003A2320" w:rsidRPr="003A2320" w:rsidRDefault="003A2320" w:rsidP="003A2320">
      <w:pPr>
        <w:spacing w:after="0" w:line="240" w:lineRule="auto"/>
        <w:ind w:left="284" w:hanging="284"/>
        <w:jc w:val="both"/>
        <w:rPr>
          <w:rFonts w:eastAsia="Calibri"/>
          <w:b/>
        </w:rPr>
      </w:pPr>
      <w:r w:rsidRPr="003A2320">
        <w:rPr>
          <w:rFonts w:eastAsia="Calibri"/>
          <w:b/>
        </w:rPr>
        <w:t xml:space="preserve">5. CAŁKOWITY NAKŁAD PRACY STUDENTA POTRZEBNY DO OSIĄGNIĘCIA ZAŁOŻONYCH EFEKTÓW W GODZINACH ORAZ PUNKTACH ECTS </w:t>
      </w:r>
    </w:p>
    <w:p w14:paraId="16F8161E" w14:textId="77777777" w:rsidR="003A2320" w:rsidRPr="003A2320" w:rsidRDefault="003A2320" w:rsidP="003A2320">
      <w:pPr>
        <w:spacing w:after="0" w:line="240" w:lineRule="auto"/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3A2320" w:rsidRPr="003A2320" w14:paraId="35E7FE5C" w14:textId="77777777" w:rsidTr="13545213">
        <w:tc>
          <w:tcPr>
            <w:tcW w:w="4962" w:type="dxa"/>
            <w:vAlign w:val="center"/>
          </w:tcPr>
          <w:p w14:paraId="4675304D" w14:textId="77777777" w:rsidR="003A2320" w:rsidRPr="003A2320" w:rsidRDefault="003A2320" w:rsidP="003A2320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3A2320">
              <w:rPr>
                <w:rFonts w:eastAsia="Calibri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8CAC4AE" w14:textId="77777777" w:rsidR="003A2320" w:rsidRPr="003A2320" w:rsidRDefault="003A2320" w:rsidP="003A2320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3A2320">
              <w:rPr>
                <w:rFonts w:eastAsia="Calibri"/>
                <w:b/>
              </w:rPr>
              <w:t>Średnia liczba godzinna zrealizowanie aktywności</w:t>
            </w:r>
          </w:p>
        </w:tc>
      </w:tr>
      <w:tr w:rsidR="003A2320" w:rsidRPr="003A2320" w14:paraId="2039FAFA" w14:textId="77777777" w:rsidTr="13545213">
        <w:tc>
          <w:tcPr>
            <w:tcW w:w="4962" w:type="dxa"/>
          </w:tcPr>
          <w:p w14:paraId="2015DD46" w14:textId="77777777" w:rsidR="003A2320" w:rsidRPr="003A2320" w:rsidRDefault="003A2320" w:rsidP="00623C5C">
            <w:pPr>
              <w:spacing w:after="0" w:line="240" w:lineRule="auto"/>
              <w:contextualSpacing/>
              <w:rPr>
                <w:rFonts w:eastAsia="Calibri"/>
              </w:rPr>
            </w:pPr>
            <w:r w:rsidRPr="003A2320">
              <w:rPr>
                <w:rFonts w:eastAsia="Calibri"/>
              </w:rPr>
              <w:t xml:space="preserve">Godziny </w:t>
            </w:r>
            <w:r w:rsidRPr="003A2320">
              <w:rPr>
                <w:rFonts w:ascii="Calibri" w:eastAsia="Calibri" w:hAnsi="Calibri"/>
                <w:sz w:val="22"/>
                <w:szCs w:val="22"/>
              </w:rPr>
              <w:t xml:space="preserve">z harmonogramu </w:t>
            </w:r>
            <w:r w:rsidRPr="003A2320">
              <w:rPr>
                <w:rFonts w:eastAsia="Calibri"/>
              </w:rPr>
              <w:t>studiów</w:t>
            </w:r>
          </w:p>
        </w:tc>
        <w:tc>
          <w:tcPr>
            <w:tcW w:w="4677" w:type="dxa"/>
          </w:tcPr>
          <w:p w14:paraId="01D695B5" w14:textId="77777777" w:rsidR="003A2320" w:rsidRPr="003A2320" w:rsidRDefault="003A2320" w:rsidP="003A2320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60</w:t>
            </w:r>
          </w:p>
        </w:tc>
      </w:tr>
      <w:tr w:rsidR="003A2320" w:rsidRPr="003A2320" w14:paraId="00CAE341" w14:textId="77777777" w:rsidTr="13545213">
        <w:tc>
          <w:tcPr>
            <w:tcW w:w="4962" w:type="dxa"/>
          </w:tcPr>
          <w:p w14:paraId="24DE69AB" w14:textId="4B326C11" w:rsidR="003A2320" w:rsidRPr="003A2320" w:rsidRDefault="003A2320" w:rsidP="13545213">
            <w:pPr>
              <w:spacing w:after="0" w:line="240" w:lineRule="auto"/>
              <w:contextualSpacing/>
              <w:rPr>
                <w:rFonts w:eastAsia="Calibri"/>
              </w:rPr>
            </w:pPr>
            <w:r w:rsidRPr="13545213">
              <w:rPr>
                <w:rFonts w:eastAsia="Calibri"/>
              </w:rPr>
              <w:t>Inne z udziałem nauczyciela akademickieg</w:t>
            </w:r>
            <w:r w:rsidR="7351F7B7" w:rsidRPr="13545213">
              <w:rPr>
                <w:rFonts w:eastAsia="Calibri"/>
              </w:rPr>
              <w:t>0</w:t>
            </w:r>
          </w:p>
          <w:p w14:paraId="106B2F5D" w14:textId="637519D6" w:rsidR="003A2320" w:rsidRPr="003A2320" w:rsidRDefault="7351F7B7" w:rsidP="7EC5C4DB">
            <w:pPr>
              <w:spacing w:after="0" w:line="240" w:lineRule="auto"/>
              <w:contextualSpacing/>
              <w:rPr>
                <w:rFonts w:eastAsia="Calibri"/>
              </w:rPr>
            </w:pPr>
            <w:r w:rsidRPr="13545213">
              <w:rPr>
                <w:rFonts w:eastAsia="Calibri"/>
              </w:rPr>
              <w:t>(udział w egzaminie)</w:t>
            </w:r>
          </w:p>
        </w:tc>
        <w:tc>
          <w:tcPr>
            <w:tcW w:w="4677" w:type="dxa"/>
          </w:tcPr>
          <w:p w14:paraId="7B04C372" w14:textId="718FC792" w:rsidR="003A2320" w:rsidRPr="003A2320" w:rsidRDefault="5C6FB23E" w:rsidP="7EC5C4DB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42A20FA1">
              <w:rPr>
                <w:rFonts w:eastAsia="Calibri"/>
              </w:rPr>
              <w:t>3</w:t>
            </w:r>
          </w:p>
        </w:tc>
      </w:tr>
      <w:tr w:rsidR="003A2320" w:rsidRPr="003A2320" w14:paraId="118300A0" w14:textId="77777777" w:rsidTr="13545213">
        <w:tc>
          <w:tcPr>
            <w:tcW w:w="4962" w:type="dxa"/>
          </w:tcPr>
          <w:p w14:paraId="027CEB64" w14:textId="0BB2DF5B" w:rsidR="003A2320" w:rsidRPr="003A2320" w:rsidRDefault="003A2320" w:rsidP="003A2320">
            <w:pPr>
              <w:spacing w:after="0" w:line="240" w:lineRule="auto"/>
              <w:contextualSpacing/>
              <w:rPr>
                <w:rFonts w:eastAsia="Calibri"/>
              </w:rPr>
            </w:pPr>
            <w:r w:rsidRPr="003A2320">
              <w:rPr>
                <w:rFonts w:eastAsia="Calibri"/>
              </w:rPr>
              <w:t xml:space="preserve">Godziny niekontaktowe – praca własna studenta (przygotowanie do zajęć, egzaminu, </w:t>
            </w:r>
            <w:r w:rsidRPr="003A2320">
              <w:rPr>
                <w:rFonts w:eastAsia="Calibri"/>
              </w:rPr>
              <w:lastRenderedPageBreak/>
              <w:t>opracowanie projektu</w:t>
            </w:r>
            <w:r w:rsidR="00ED069B">
              <w:rPr>
                <w:rFonts w:eastAsia="Calibri"/>
              </w:rPr>
              <w:t xml:space="preserve"> diagnostycznego – projektowanie narzędzi diagnozy)</w:t>
            </w:r>
          </w:p>
        </w:tc>
        <w:tc>
          <w:tcPr>
            <w:tcW w:w="4677" w:type="dxa"/>
          </w:tcPr>
          <w:p w14:paraId="0D5F0657" w14:textId="49EBB7A2" w:rsidR="003A2320" w:rsidRPr="003A2320" w:rsidRDefault="003A2320" w:rsidP="7EC5C4DB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42A20FA1">
              <w:rPr>
                <w:rFonts w:eastAsia="Calibri"/>
              </w:rPr>
              <w:lastRenderedPageBreak/>
              <w:t>1</w:t>
            </w:r>
            <w:r w:rsidR="32661D27" w:rsidRPr="42A20FA1">
              <w:rPr>
                <w:rFonts w:eastAsia="Calibri"/>
              </w:rPr>
              <w:t>47</w:t>
            </w:r>
          </w:p>
        </w:tc>
      </w:tr>
      <w:tr w:rsidR="003A2320" w:rsidRPr="003A2320" w14:paraId="697650D5" w14:textId="77777777" w:rsidTr="13545213">
        <w:tc>
          <w:tcPr>
            <w:tcW w:w="4962" w:type="dxa"/>
          </w:tcPr>
          <w:p w14:paraId="69BBAA1D" w14:textId="77777777" w:rsidR="003A2320" w:rsidRPr="003A2320" w:rsidRDefault="003A2320" w:rsidP="003A2320">
            <w:pPr>
              <w:spacing w:after="0" w:line="240" w:lineRule="auto"/>
              <w:contextualSpacing/>
              <w:rPr>
                <w:rFonts w:eastAsia="Calibri"/>
              </w:rPr>
            </w:pPr>
            <w:r w:rsidRPr="003A2320">
              <w:rPr>
                <w:rFonts w:eastAsia="Calibri"/>
              </w:rPr>
              <w:t>SUMA GODZIN</w:t>
            </w:r>
          </w:p>
        </w:tc>
        <w:tc>
          <w:tcPr>
            <w:tcW w:w="4677" w:type="dxa"/>
          </w:tcPr>
          <w:p w14:paraId="5F7A14A1" w14:textId="77777777" w:rsidR="003A2320" w:rsidRPr="003A2320" w:rsidRDefault="003A2320" w:rsidP="003A2320">
            <w:pPr>
              <w:spacing w:after="0" w:line="240" w:lineRule="auto"/>
              <w:contextualSpacing/>
              <w:jc w:val="center"/>
              <w:rPr>
                <w:rFonts w:eastAsia="Calibri"/>
              </w:rPr>
            </w:pPr>
            <w:r w:rsidRPr="003A2320">
              <w:rPr>
                <w:rFonts w:eastAsia="Calibri"/>
              </w:rPr>
              <w:t>210</w:t>
            </w:r>
          </w:p>
        </w:tc>
      </w:tr>
      <w:tr w:rsidR="003A2320" w:rsidRPr="003A2320" w14:paraId="440B7553" w14:textId="77777777" w:rsidTr="13545213">
        <w:tc>
          <w:tcPr>
            <w:tcW w:w="4962" w:type="dxa"/>
          </w:tcPr>
          <w:p w14:paraId="7B07EE3E" w14:textId="77777777" w:rsidR="003A2320" w:rsidRPr="003A2320" w:rsidRDefault="003A2320" w:rsidP="003A2320">
            <w:pPr>
              <w:spacing w:after="0" w:line="240" w:lineRule="auto"/>
              <w:contextualSpacing/>
              <w:rPr>
                <w:rFonts w:eastAsia="Calibri"/>
                <w:b/>
              </w:rPr>
            </w:pPr>
            <w:r w:rsidRPr="003A2320">
              <w:rPr>
                <w:rFonts w:eastAsia="Calibri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7A4BABD1" w14:textId="77777777" w:rsidR="003A2320" w:rsidRPr="003A2320" w:rsidRDefault="003A2320" w:rsidP="003A2320">
            <w:pPr>
              <w:spacing w:after="0" w:line="240" w:lineRule="auto"/>
              <w:contextualSpacing/>
              <w:jc w:val="center"/>
              <w:rPr>
                <w:rFonts w:eastAsia="Calibri"/>
                <w:b/>
              </w:rPr>
            </w:pPr>
            <w:r w:rsidRPr="003A2320">
              <w:rPr>
                <w:rFonts w:eastAsia="Calibri"/>
                <w:b/>
              </w:rPr>
              <w:t>7</w:t>
            </w:r>
          </w:p>
        </w:tc>
      </w:tr>
    </w:tbl>
    <w:p w14:paraId="06A0C97F" w14:textId="77777777" w:rsidR="003A2320" w:rsidRPr="003A2320" w:rsidRDefault="003A2320" w:rsidP="003A2320">
      <w:pPr>
        <w:spacing w:after="0" w:line="240" w:lineRule="auto"/>
        <w:ind w:left="426"/>
        <w:rPr>
          <w:rFonts w:eastAsia="Calibri"/>
          <w:i/>
        </w:rPr>
      </w:pPr>
      <w:r w:rsidRPr="003A2320">
        <w:rPr>
          <w:rFonts w:eastAsia="Calibri"/>
          <w:i/>
        </w:rPr>
        <w:t>* Należy uwzględnić, że 1 pkt ECTS odpowiada 25-30 godzin całkowitego nakładu pracy studenta.</w:t>
      </w:r>
    </w:p>
    <w:p w14:paraId="615EC688" w14:textId="77777777" w:rsidR="003A2320" w:rsidRPr="003A2320" w:rsidRDefault="003A2320" w:rsidP="003A2320">
      <w:pPr>
        <w:spacing w:after="0" w:line="240" w:lineRule="auto"/>
        <w:rPr>
          <w:rFonts w:eastAsia="Calibri"/>
        </w:rPr>
      </w:pPr>
    </w:p>
    <w:p w14:paraId="0BF32E7E" w14:textId="77777777" w:rsidR="003A2320" w:rsidRPr="003A2320" w:rsidRDefault="003A2320" w:rsidP="003A2320">
      <w:pPr>
        <w:spacing w:after="0" w:line="240" w:lineRule="auto"/>
        <w:rPr>
          <w:rFonts w:eastAsia="Calibri"/>
          <w:b/>
        </w:rPr>
      </w:pPr>
      <w:r w:rsidRPr="003A2320">
        <w:rPr>
          <w:rFonts w:eastAsia="Calibri"/>
          <w:b/>
        </w:rPr>
        <w:t>6. PRAKTYKI ZAWODOWE W RAMACH PRZEDMIOTU</w:t>
      </w:r>
    </w:p>
    <w:p w14:paraId="0B4B5E82" w14:textId="77777777" w:rsidR="003A2320" w:rsidRPr="003A2320" w:rsidRDefault="003A2320" w:rsidP="003A2320">
      <w:pPr>
        <w:spacing w:after="0" w:line="240" w:lineRule="auto"/>
        <w:ind w:left="360"/>
        <w:rPr>
          <w:rFonts w:eastAsia="Calibri"/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A2320" w:rsidRPr="003A2320" w14:paraId="36CC37F6" w14:textId="77777777" w:rsidTr="000E4ED9">
        <w:trPr>
          <w:trHeight w:val="397"/>
        </w:trPr>
        <w:tc>
          <w:tcPr>
            <w:tcW w:w="3544" w:type="dxa"/>
          </w:tcPr>
          <w:p w14:paraId="657566AF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wymiar godzinowy</w:t>
            </w:r>
          </w:p>
        </w:tc>
        <w:tc>
          <w:tcPr>
            <w:tcW w:w="3969" w:type="dxa"/>
          </w:tcPr>
          <w:p w14:paraId="63F13006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  <w:color w:val="000000"/>
              </w:rPr>
            </w:pPr>
            <w:r w:rsidRPr="003A2320">
              <w:rPr>
                <w:rFonts w:eastAsia="Calibri"/>
                <w:color w:val="000000"/>
              </w:rPr>
              <w:t>Nie dotyczy</w:t>
            </w:r>
          </w:p>
        </w:tc>
      </w:tr>
      <w:tr w:rsidR="003A2320" w:rsidRPr="003A2320" w14:paraId="1B664932" w14:textId="77777777" w:rsidTr="000E4ED9">
        <w:trPr>
          <w:trHeight w:val="397"/>
        </w:trPr>
        <w:tc>
          <w:tcPr>
            <w:tcW w:w="3544" w:type="dxa"/>
          </w:tcPr>
          <w:p w14:paraId="538BB3C7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17CCA36" w14:textId="77777777" w:rsidR="003A2320" w:rsidRPr="003A2320" w:rsidRDefault="003A2320" w:rsidP="003A2320">
            <w:pPr>
              <w:spacing w:after="0" w:line="240" w:lineRule="auto"/>
              <w:rPr>
                <w:rFonts w:eastAsia="Calibri"/>
              </w:rPr>
            </w:pPr>
            <w:r w:rsidRPr="003A2320">
              <w:rPr>
                <w:rFonts w:eastAsia="Calibri"/>
              </w:rPr>
              <w:t>Nie dotyczy</w:t>
            </w:r>
          </w:p>
        </w:tc>
      </w:tr>
    </w:tbl>
    <w:p w14:paraId="3E12B2E5" w14:textId="77777777" w:rsidR="003A2320" w:rsidRPr="003A2320" w:rsidRDefault="003A2320" w:rsidP="003A2320">
      <w:pPr>
        <w:spacing w:after="0" w:line="240" w:lineRule="auto"/>
        <w:ind w:left="360"/>
        <w:rPr>
          <w:rFonts w:eastAsia="Calibri"/>
        </w:rPr>
      </w:pPr>
    </w:p>
    <w:p w14:paraId="6E65C9B7" w14:textId="77777777" w:rsidR="003A2320" w:rsidRPr="003A2320" w:rsidRDefault="003A2320" w:rsidP="003A2320">
      <w:pPr>
        <w:spacing w:after="0" w:line="240" w:lineRule="auto"/>
        <w:rPr>
          <w:rFonts w:eastAsia="Calibri"/>
          <w:b/>
        </w:rPr>
      </w:pPr>
      <w:r w:rsidRPr="003A2320">
        <w:rPr>
          <w:rFonts w:eastAsia="Calibri"/>
          <w:b/>
        </w:rPr>
        <w:t>7. LITERATURA</w:t>
      </w:r>
    </w:p>
    <w:p w14:paraId="51F8591B" w14:textId="77777777" w:rsidR="003A2320" w:rsidRPr="003A2320" w:rsidRDefault="003A2320" w:rsidP="003A2320">
      <w:pPr>
        <w:spacing w:after="0" w:line="240" w:lineRule="auto"/>
        <w:rPr>
          <w:rFonts w:eastAsia="Calibri"/>
          <w:b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80858" w:rsidRPr="003A2320" w14:paraId="2E3C7CD5" w14:textId="77777777" w:rsidTr="00780858">
        <w:trPr>
          <w:trHeight w:val="397"/>
        </w:trPr>
        <w:tc>
          <w:tcPr>
            <w:tcW w:w="7513" w:type="dxa"/>
          </w:tcPr>
          <w:p w14:paraId="3F7F42BD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0303603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E. Wysocka,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Diagnostyka pedagogiczna. Nowe obszary i rozwiązania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Impuls, Kraków 2013;</w:t>
            </w:r>
          </w:p>
          <w:p w14:paraId="2494D367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B. Niemierko,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Diagnostyka pedagogiczna. Wydanie rozszerzone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PWN, Warszawa 2021;</w:t>
            </w:r>
          </w:p>
          <w:p w14:paraId="7C7EE6BD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E. Jarosz, E. Wysocka,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Diagnoza psychopedagogiczna. Podstawowe problemy i rozwiązania. 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Wydawnictwo Akademickie Żak, Warszawa 2006;</w:t>
            </w:r>
          </w:p>
          <w:p w14:paraId="2B66D613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M. Deptuła (red.),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Diagnostyka i profilaktyka w teorii i praktyce pedagogicznej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, Bydgoszcz 2006;</w:t>
            </w:r>
          </w:p>
          <w:p w14:paraId="232F62A8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J. Grzesiak (red.),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Ewaluacja i innowacje w edukacji. Pomiar i ewaluacja jakości kształcenia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Wyd. WPA-PWSZ, Kalisz-Konin 2011;</w:t>
            </w:r>
          </w:p>
          <w:p w14:paraId="6BE89302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B. Kaja,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Zarys terapii dziecka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WSP, Bydgoszcz 2002;</w:t>
            </w:r>
          </w:p>
          <w:p w14:paraId="545C949C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I. </w:t>
            </w: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Leparczyk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, J. Badura (red.),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Elementy diagnostyki pedagogicznej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Warszawa 1994;</w:t>
            </w:r>
          </w:p>
          <w:p w14:paraId="7EBDF943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E.Lisowska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Diagnostyka pedagogiczna w pracy z dzieckiem i rodziną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Wyd. wszechnica Świętokrzyska, Kielce 2008;</w:t>
            </w:r>
          </w:p>
          <w:p w14:paraId="59108250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B. </w:t>
            </w: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Skałbnia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Diagnostyka pedagogiczna. Wybrane obszary badawcze i rozwiązania praktyczne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, Kraków 2011;</w:t>
            </w:r>
          </w:p>
          <w:p w14:paraId="69642461" w14:textId="77777777" w:rsidR="00780858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>S. Włoch, A. Włoch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, Diagnoza całościowa w edukacji przedszkolnej dziecka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. Wydawnictwo Akademickie Żak, Warszawa 2009. </w:t>
            </w:r>
          </w:p>
          <w:p w14:paraId="41D49DF7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Guziuk-Tkacz M.,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Badania diagnostyczne w pedagogice i psychopedagogice.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Warszawa 2011.</w:t>
            </w:r>
          </w:p>
          <w:p w14:paraId="14BCE8D2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80858" w:rsidRPr="003A2320" w14:paraId="0D07E42F" w14:textId="77777777" w:rsidTr="00780858">
        <w:trPr>
          <w:trHeight w:val="397"/>
        </w:trPr>
        <w:tc>
          <w:tcPr>
            <w:tcW w:w="7513" w:type="dxa"/>
          </w:tcPr>
          <w:p w14:paraId="618DC83A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747328A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0BEA">
              <w:rPr>
                <w:rFonts w:ascii="Corbel" w:hAnsi="Corbel"/>
                <w:b w:val="0"/>
                <w:smallCaps w:val="0"/>
                <w:szCs w:val="24"/>
              </w:rPr>
              <w:t>M. Czarnocka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, Udzielanie i dokumentowanie pomocy psychologiczno-pedagogicznej w szkole i przedszkolu od września 2022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Wyd. Wiedza i Praktyka, Warszawa 2022;</w:t>
            </w:r>
          </w:p>
          <w:p w14:paraId="216A86F7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D.Wosik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-Kawala, T. </w:t>
            </w: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Zubrzycka-Maciąg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 (red.),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Kompetencje diagnostyczne i terapeutyczne </w:t>
            </w:r>
            <w:proofErr w:type="spellStart"/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nauczyieli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. Impuls, Kraków 2011;</w:t>
            </w:r>
          </w:p>
          <w:p w14:paraId="0EC8795E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K.Sujak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-Lesz (red.),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Edukacja elementarna a diagnoza pedagogiczna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>, Wyd. CODN, Warszawa 2002;</w:t>
            </w:r>
          </w:p>
          <w:p w14:paraId="3BE4B123" w14:textId="77777777" w:rsidR="00780858" w:rsidRPr="00600BEA" w:rsidRDefault="00780858" w:rsidP="00A51F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D.Sołtys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M.K.Szmigiel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600BEA">
              <w:rPr>
                <w:rFonts w:ascii="Corbel" w:hAnsi="Corbel"/>
                <w:b w:val="0"/>
                <w:i/>
                <w:smallCaps w:val="0"/>
                <w:szCs w:val="24"/>
              </w:rPr>
              <w:t>Doskonalenie kompetencji nauczycieli w zakresie diagnozy edukacyjnej</w:t>
            </w:r>
            <w:r w:rsidRPr="00600BEA">
              <w:rPr>
                <w:rFonts w:ascii="Corbel" w:hAnsi="Corbel"/>
                <w:b w:val="0"/>
                <w:smallCaps w:val="0"/>
                <w:szCs w:val="24"/>
              </w:rPr>
              <w:t xml:space="preserve">. Wyd. </w:t>
            </w:r>
            <w:proofErr w:type="spellStart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ZamKor</w:t>
            </w:r>
            <w:proofErr w:type="spellEnd"/>
            <w:r w:rsidRPr="00600BEA">
              <w:rPr>
                <w:rFonts w:ascii="Corbel" w:hAnsi="Corbel"/>
                <w:b w:val="0"/>
                <w:smallCaps w:val="0"/>
                <w:szCs w:val="24"/>
              </w:rPr>
              <w:t>, Kraków 2003.</w:t>
            </w:r>
          </w:p>
          <w:p w14:paraId="4F6C6913" w14:textId="77777777" w:rsidR="00780858" w:rsidRPr="00600BEA" w:rsidRDefault="00780858" w:rsidP="00A51F7F">
            <w:pPr>
              <w:pStyle w:val="Punktygwne"/>
              <w:spacing w:before="0" w:after="0"/>
              <w:ind w:left="318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</w:tr>
    </w:tbl>
    <w:p w14:paraId="02C9903B" w14:textId="77777777" w:rsidR="003A2320" w:rsidRPr="003A2320" w:rsidRDefault="003A2320" w:rsidP="003A2320">
      <w:pPr>
        <w:spacing w:after="0" w:line="240" w:lineRule="auto"/>
        <w:ind w:left="360"/>
        <w:rPr>
          <w:rFonts w:eastAsia="Calibri"/>
        </w:rPr>
      </w:pPr>
    </w:p>
    <w:p w14:paraId="5E94A10F" w14:textId="682F673E" w:rsidR="003A2320" w:rsidRPr="003A2320" w:rsidRDefault="003A2320" w:rsidP="00ED069B">
      <w:pPr>
        <w:spacing w:after="0" w:line="240" w:lineRule="auto"/>
        <w:ind w:left="360"/>
        <w:rPr>
          <w:rFonts w:ascii="Calibri" w:eastAsia="Calibri" w:hAnsi="Calibri"/>
          <w:sz w:val="22"/>
          <w:szCs w:val="22"/>
        </w:rPr>
      </w:pPr>
      <w:r w:rsidRPr="003A2320">
        <w:rPr>
          <w:rFonts w:eastAsia="Calibri"/>
        </w:rPr>
        <w:t>Akceptacja Kierownika Jednostki lub osoby upoważnionej</w:t>
      </w:r>
    </w:p>
    <w:p w14:paraId="06F3B6B3" w14:textId="77777777" w:rsidR="00A85AF8" w:rsidRDefault="00A85AF8"/>
    <w:sectPr w:rsidR="00A85AF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F8817" w14:textId="77777777" w:rsidR="00144B4B" w:rsidRDefault="00144B4B" w:rsidP="003A2320">
      <w:pPr>
        <w:spacing w:after="0" w:line="240" w:lineRule="auto"/>
      </w:pPr>
      <w:r>
        <w:separator/>
      </w:r>
    </w:p>
  </w:endnote>
  <w:endnote w:type="continuationSeparator" w:id="0">
    <w:p w14:paraId="5429F65A" w14:textId="77777777" w:rsidR="00144B4B" w:rsidRDefault="00144B4B" w:rsidP="003A2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96876" w14:textId="77777777" w:rsidR="00144B4B" w:rsidRDefault="00144B4B" w:rsidP="003A2320">
      <w:pPr>
        <w:spacing w:after="0" w:line="240" w:lineRule="auto"/>
      </w:pPr>
      <w:r>
        <w:separator/>
      </w:r>
    </w:p>
  </w:footnote>
  <w:footnote w:type="continuationSeparator" w:id="0">
    <w:p w14:paraId="1C5F1F6F" w14:textId="77777777" w:rsidR="00144B4B" w:rsidRDefault="00144B4B" w:rsidP="003A2320">
      <w:pPr>
        <w:spacing w:after="0" w:line="240" w:lineRule="auto"/>
      </w:pPr>
      <w:r>
        <w:continuationSeparator/>
      </w:r>
    </w:p>
  </w:footnote>
  <w:footnote w:id="1">
    <w:p w14:paraId="0EC4DD6C" w14:textId="77777777" w:rsidR="003A2320" w:rsidRDefault="003A2320" w:rsidP="003A232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356CE"/>
    <w:multiLevelType w:val="hybridMultilevel"/>
    <w:tmpl w:val="AC828EB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41057D"/>
    <w:multiLevelType w:val="hybridMultilevel"/>
    <w:tmpl w:val="7DE63DA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455DF"/>
    <w:multiLevelType w:val="hybridMultilevel"/>
    <w:tmpl w:val="0DC69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4470">
    <w:abstractNumId w:val="1"/>
  </w:num>
  <w:num w:numId="2" w16cid:durableId="461193006">
    <w:abstractNumId w:val="0"/>
  </w:num>
  <w:num w:numId="3" w16cid:durableId="1181705883">
    <w:abstractNumId w:val="2"/>
  </w:num>
  <w:num w:numId="4" w16cid:durableId="11107087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320"/>
    <w:rsid w:val="000D44B0"/>
    <w:rsid w:val="001416D1"/>
    <w:rsid w:val="00144B4B"/>
    <w:rsid w:val="0015373C"/>
    <w:rsid w:val="001B2572"/>
    <w:rsid w:val="002A287E"/>
    <w:rsid w:val="002C29B7"/>
    <w:rsid w:val="003654D4"/>
    <w:rsid w:val="003A2320"/>
    <w:rsid w:val="0046281D"/>
    <w:rsid w:val="004B0991"/>
    <w:rsid w:val="004C450A"/>
    <w:rsid w:val="004E0950"/>
    <w:rsid w:val="00563891"/>
    <w:rsid w:val="00623C5C"/>
    <w:rsid w:val="00670019"/>
    <w:rsid w:val="006D3412"/>
    <w:rsid w:val="00780858"/>
    <w:rsid w:val="00781254"/>
    <w:rsid w:val="00855906"/>
    <w:rsid w:val="008746C6"/>
    <w:rsid w:val="008B34E1"/>
    <w:rsid w:val="00A65440"/>
    <w:rsid w:val="00A85AF8"/>
    <w:rsid w:val="00CB000D"/>
    <w:rsid w:val="00CE0B98"/>
    <w:rsid w:val="00CE4BE4"/>
    <w:rsid w:val="00E04BBB"/>
    <w:rsid w:val="00E54B66"/>
    <w:rsid w:val="00E57A8F"/>
    <w:rsid w:val="00E97A30"/>
    <w:rsid w:val="00ED069B"/>
    <w:rsid w:val="00F41393"/>
    <w:rsid w:val="00F41DE5"/>
    <w:rsid w:val="0E6B3AE8"/>
    <w:rsid w:val="13545213"/>
    <w:rsid w:val="32661D27"/>
    <w:rsid w:val="42A20FA1"/>
    <w:rsid w:val="4C12CC14"/>
    <w:rsid w:val="4EC9883A"/>
    <w:rsid w:val="5C6FB23E"/>
    <w:rsid w:val="7351F7B7"/>
    <w:rsid w:val="79A428F8"/>
    <w:rsid w:val="7EC5C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68D11"/>
  <w15:docId w15:val="{74DEFF41-A77A-4E10-8422-E01DF8BBC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Theme="minorHAnsi" w:hAnsi="Corbel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2320"/>
    <w:pPr>
      <w:spacing w:after="0" w:line="240" w:lineRule="auto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A2320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A2320"/>
    <w:rPr>
      <w:vertAlign w:val="superscript"/>
    </w:rPr>
  </w:style>
  <w:style w:type="paragraph" w:styleId="Akapitzlist">
    <w:name w:val="List Paragraph"/>
    <w:basedOn w:val="Normalny"/>
    <w:uiPriority w:val="34"/>
    <w:qFormat/>
    <w:rsid w:val="008746C6"/>
    <w:pPr>
      <w:ind w:left="720"/>
      <w:contextualSpacing/>
    </w:pPr>
  </w:style>
  <w:style w:type="character" w:customStyle="1" w:styleId="fontstyle01">
    <w:name w:val="fontstyle01"/>
    <w:basedOn w:val="Domylnaczcionkaakapitu"/>
    <w:rsid w:val="00780858"/>
    <w:rPr>
      <w:rFonts w:ascii="DejaVuSans" w:hAnsi="DejaVuSans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gkelc">
    <w:name w:val="hgkelc"/>
    <w:basedOn w:val="Domylnaczcionkaakapitu"/>
    <w:rsid w:val="00780858"/>
  </w:style>
  <w:style w:type="paragraph" w:customStyle="1" w:styleId="Punktygwne">
    <w:name w:val="Punkty główne"/>
    <w:basedOn w:val="Normalny"/>
    <w:qFormat/>
    <w:rsid w:val="00780858"/>
    <w:pPr>
      <w:spacing w:before="240" w:after="60" w:line="240" w:lineRule="auto"/>
    </w:pPr>
    <w:rPr>
      <w:rFonts w:ascii="Times New Roman" w:eastAsia="Calibri" w:hAnsi="Times New Roman"/>
      <w:b/>
      <w:smallCap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7C784D-A129-4E3A-8C32-3C30645E85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3DEB18-5A0B-4D9F-A1F7-081343955C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A80DBA3-1937-48F4-A47C-47A3201A8D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1886</Words>
  <Characters>11317</Characters>
  <Application>Microsoft Office Word</Application>
  <DocSecurity>0</DocSecurity>
  <Lines>94</Lines>
  <Paragraphs>26</Paragraphs>
  <ScaleCrop>false</ScaleCrop>
  <Company/>
  <LinksUpToDate>false</LinksUpToDate>
  <CharactersWithSpaces>13177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WW</dc:creator>
  <cp:keywords/>
  <dc:description/>
  <cp:lastModifiedBy>Barbara Lulek</cp:lastModifiedBy>
  <cp:revision>7</cp:revision>
  <dcterms:created xsi:type="dcterms:W3CDTF">2026-03-13T13:53:00Z</dcterms:created>
  <dcterms:modified xsi:type="dcterms:W3CDTF">2026-03-14T15:48:00Z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